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387" w:rsidRDefault="006A0387" w:rsidP="00896391">
      <w:pPr>
        <w:rPr>
          <w:rFonts w:ascii="Times New Roman" w:eastAsia="黑体" w:hAnsi="Times New Roman"/>
          <w:sz w:val="32"/>
          <w:szCs w:val="32"/>
        </w:rPr>
      </w:pPr>
      <w:r>
        <w:rPr>
          <w:rFonts w:ascii="Times New Roman" w:eastAsia="黑体" w:hAnsi="Times New Roman" w:hint="eastAsia"/>
          <w:sz w:val="32"/>
          <w:szCs w:val="32"/>
        </w:rPr>
        <w:t>附件</w:t>
      </w:r>
    </w:p>
    <w:p w:rsidR="006A0387" w:rsidRDefault="006A0387" w:rsidP="00896391">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自然资源部重点实验室综合论证结果</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36"/>
        <w:gridCol w:w="2657"/>
        <w:gridCol w:w="4032"/>
        <w:gridCol w:w="2373"/>
      </w:tblGrid>
      <w:tr w:rsidR="006A0387" w:rsidTr="00A67859">
        <w:trPr>
          <w:cantSplit/>
          <w:trHeight w:val="454"/>
          <w:tblHeader/>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仿宋" w:eastAsia="仿宋" w:hAnsi="仿宋" w:cs="宋体"/>
                <w:b/>
                <w:color w:val="000000"/>
                <w:sz w:val="24"/>
              </w:rPr>
            </w:pPr>
            <w:r>
              <w:rPr>
                <w:rFonts w:ascii="仿宋" w:eastAsia="仿宋" w:hAnsi="仿宋" w:cs="宋体" w:hint="eastAsia"/>
                <w:b/>
                <w:color w:val="000000"/>
                <w:kern w:val="0"/>
                <w:sz w:val="24"/>
              </w:rPr>
              <w:t>排序</w:t>
            </w:r>
          </w:p>
        </w:tc>
        <w:tc>
          <w:tcPr>
            <w:tcW w:w="2657"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重点实验室名称</w:t>
            </w:r>
          </w:p>
        </w:tc>
        <w:tc>
          <w:tcPr>
            <w:tcW w:w="4032" w:type="dxa"/>
            <w:shd w:val="clear" w:color="auto" w:fill="FFFFFF"/>
            <w:vAlign w:val="center"/>
          </w:tcPr>
          <w:p w:rsidR="006A0387" w:rsidRDefault="006A0387" w:rsidP="00A67859">
            <w:pPr>
              <w:widowControl/>
              <w:jc w:val="center"/>
              <w:rPr>
                <w:rFonts w:ascii="仿宋" w:eastAsia="仿宋" w:hAnsi="仿宋"/>
                <w:b/>
                <w:bCs/>
                <w:sz w:val="24"/>
              </w:rPr>
            </w:pPr>
            <w:r>
              <w:rPr>
                <w:rFonts w:ascii="仿宋" w:eastAsia="仿宋" w:hAnsi="仿宋" w:hint="eastAsia"/>
                <w:b/>
                <w:bCs/>
                <w:sz w:val="24"/>
              </w:rPr>
              <w:t>依托（共建）单位</w:t>
            </w:r>
          </w:p>
        </w:tc>
        <w:tc>
          <w:tcPr>
            <w:tcW w:w="2373" w:type="dxa"/>
            <w:shd w:val="clear" w:color="auto" w:fill="FFFFFF"/>
            <w:vAlign w:val="center"/>
          </w:tcPr>
          <w:p w:rsidR="006A0387" w:rsidRDefault="006A0387" w:rsidP="00A67859">
            <w:pPr>
              <w:widowControl/>
              <w:jc w:val="center"/>
              <w:rPr>
                <w:rFonts w:ascii="仿宋" w:eastAsia="仿宋" w:hAnsi="仿宋"/>
                <w:b/>
                <w:bCs/>
                <w:sz w:val="24"/>
              </w:rPr>
            </w:pPr>
            <w:r>
              <w:rPr>
                <w:rFonts w:ascii="仿宋" w:eastAsia="仿宋" w:hAnsi="仿宋" w:hint="eastAsia"/>
                <w:b/>
                <w:bCs/>
                <w:sz w:val="24"/>
              </w:rPr>
              <w:t>主管单位</w:t>
            </w: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kern w:val="0"/>
                <w:sz w:val="24"/>
              </w:rPr>
            </w:pPr>
            <w:r>
              <w:rPr>
                <w:rFonts w:ascii="Times New Roman" w:eastAsia="仿宋" w:hAnsi="Times New Roman"/>
                <w:kern w:val="0"/>
                <w:sz w:val="24"/>
              </w:rPr>
              <w:t>1</w:t>
            </w:r>
          </w:p>
        </w:tc>
        <w:tc>
          <w:tcPr>
            <w:tcW w:w="2657" w:type="dxa"/>
            <w:shd w:val="clear" w:color="auto" w:fill="FFFFFF"/>
            <w:tcMar>
              <w:top w:w="10" w:type="dxa"/>
              <w:left w:w="10" w:type="dxa"/>
              <w:right w:w="10" w:type="dxa"/>
            </w:tcMar>
            <w:vAlign w:val="center"/>
          </w:tcPr>
          <w:p w:rsidR="006A0387" w:rsidRDefault="006A0387" w:rsidP="00A67859">
            <w:pPr>
              <w:rPr>
                <w:rFonts w:ascii="仿宋" w:eastAsia="仿宋" w:hAnsi="仿宋"/>
                <w:sz w:val="24"/>
              </w:rPr>
            </w:pPr>
            <w:r>
              <w:rPr>
                <w:rFonts w:ascii="仿宋" w:eastAsia="仿宋" w:hAnsi="仿宋" w:hint="eastAsia"/>
                <w:sz w:val="24"/>
              </w:rPr>
              <w:t>浅层地热能重点实验室</w:t>
            </w:r>
          </w:p>
        </w:tc>
        <w:tc>
          <w:tcPr>
            <w:tcW w:w="4032" w:type="dxa"/>
            <w:shd w:val="clear" w:color="auto" w:fill="FFFFFF"/>
            <w:vAlign w:val="center"/>
          </w:tcPr>
          <w:p w:rsidR="006A0387" w:rsidRDefault="006A0387" w:rsidP="00A67859">
            <w:pPr>
              <w:widowControl/>
              <w:jc w:val="left"/>
              <w:rPr>
                <w:rFonts w:ascii="仿宋" w:eastAsia="仿宋" w:hAnsi="仿宋"/>
                <w:sz w:val="24"/>
              </w:rPr>
            </w:pPr>
            <w:r>
              <w:rPr>
                <w:rFonts w:ascii="仿宋" w:eastAsia="仿宋" w:hAnsi="仿宋" w:hint="eastAsia"/>
                <w:sz w:val="24"/>
              </w:rPr>
              <w:t>北京市地质矿产勘察院，中国地质大学（北京）、中国地质科学院地球深部探测中心、北京市华清地热开发集团有限公司</w:t>
            </w:r>
          </w:p>
        </w:tc>
        <w:tc>
          <w:tcPr>
            <w:tcW w:w="2373" w:type="dxa"/>
            <w:shd w:val="clear" w:color="auto" w:fill="FFFFFF"/>
            <w:vAlign w:val="center"/>
          </w:tcPr>
          <w:p w:rsidR="006A0387" w:rsidRDefault="006A0387" w:rsidP="00A67859">
            <w:pPr>
              <w:widowControl/>
              <w:jc w:val="center"/>
              <w:rPr>
                <w:rFonts w:ascii="仿宋" w:eastAsia="仿宋" w:hAnsi="仿宋"/>
                <w:sz w:val="24"/>
              </w:rPr>
            </w:pPr>
            <w:r>
              <w:rPr>
                <w:rFonts w:ascii="仿宋" w:eastAsia="仿宋" w:hAnsi="仿宋" w:hint="eastAsia"/>
                <w:sz w:val="24"/>
              </w:rPr>
              <w:t>北京市规划和自然资源委员会</w:t>
            </w: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sz w:val="24"/>
              </w:rPr>
            </w:pPr>
            <w:r>
              <w:rPr>
                <w:rFonts w:ascii="Times New Roman" w:eastAsia="仿宋" w:hAnsi="Times New Roman"/>
                <w:kern w:val="0"/>
                <w:sz w:val="24"/>
              </w:rPr>
              <w:t>2</w:t>
            </w:r>
          </w:p>
        </w:tc>
        <w:tc>
          <w:tcPr>
            <w:tcW w:w="2657" w:type="dxa"/>
            <w:shd w:val="clear" w:color="auto" w:fill="FFFFFF"/>
            <w:tcMar>
              <w:top w:w="10" w:type="dxa"/>
              <w:left w:w="10" w:type="dxa"/>
              <w:right w:w="10" w:type="dxa"/>
            </w:tcMar>
            <w:vAlign w:val="center"/>
          </w:tcPr>
          <w:p w:rsidR="006A0387" w:rsidRDefault="006A0387" w:rsidP="00A67859">
            <w:pPr>
              <w:widowControl/>
              <w:jc w:val="left"/>
              <w:textAlignment w:val="center"/>
              <w:rPr>
                <w:rFonts w:ascii="仿宋" w:eastAsia="仿宋" w:hAnsi="仿宋"/>
                <w:sz w:val="24"/>
              </w:rPr>
            </w:pPr>
            <w:r>
              <w:rPr>
                <w:rFonts w:ascii="仿宋" w:eastAsia="仿宋" w:hAnsi="仿宋" w:hint="eastAsia"/>
                <w:color w:val="000000"/>
                <w:kern w:val="0"/>
                <w:sz w:val="24"/>
              </w:rPr>
              <w:t>矿业城市自然资源调查监测与保护重点实验室</w:t>
            </w:r>
          </w:p>
        </w:tc>
        <w:tc>
          <w:tcPr>
            <w:tcW w:w="4032" w:type="dxa"/>
            <w:shd w:val="clear" w:color="auto" w:fill="FFFFFF"/>
            <w:vAlign w:val="center"/>
          </w:tcPr>
          <w:p w:rsidR="006A0387" w:rsidRDefault="006A0387" w:rsidP="00A67859">
            <w:pPr>
              <w:widowControl/>
              <w:jc w:val="left"/>
              <w:rPr>
                <w:rFonts w:ascii="仿宋" w:eastAsia="仿宋" w:hAnsi="仿宋"/>
                <w:sz w:val="24"/>
              </w:rPr>
            </w:pPr>
            <w:r>
              <w:rPr>
                <w:rFonts w:ascii="Times New Roman" w:eastAsia="仿宋" w:hAnsi="仿宋" w:hint="eastAsia"/>
                <w:sz w:val="24"/>
              </w:rPr>
              <w:t>山西省煤炭地质物探测绘院，中国地质大学（北京）、山西省自然资源确权登记中心</w:t>
            </w:r>
          </w:p>
        </w:tc>
        <w:tc>
          <w:tcPr>
            <w:tcW w:w="2373" w:type="dxa"/>
            <w:shd w:val="clear" w:color="auto" w:fill="FFFFFF"/>
            <w:vAlign w:val="center"/>
          </w:tcPr>
          <w:p w:rsidR="006A0387" w:rsidRDefault="006A0387" w:rsidP="00A67859">
            <w:pPr>
              <w:widowControl/>
              <w:jc w:val="center"/>
              <w:rPr>
                <w:rFonts w:ascii="仿宋" w:eastAsia="仿宋" w:hAnsi="仿宋"/>
                <w:sz w:val="24"/>
              </w:rPr>
            </w:pPr>
            <w:r>
              <w:rPr>
                <w:rFonts w:ascii="Times New Roman" w:eastAsia="仿宋" w:hAnsi="仿宋" w:hint="eastAsia"/>
                <w:sz w:val="24"/>
              </w:rPr>
              <w:t>山西省自然资源厅</w:t>
            </w: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sz w:val="24"/>
              </w:rPr>
            </w:pPr>
            <w:r>
              <w:rPr>
                <w:rFonts w:ascii="Times New Roman" w:eastAsia="仿宋" w:hAnsi="Times New Roman"/>
                <w:color w:val="000000"/>
                <w:kern w:val="0"/>
                <w:sz w:val="24"/>
              </w:rPr>
              <w:t>3</w:t>
            </w:r>
          </w:p>
        </w:tc>
        <w:tc>
          <w:tcPr>
            <w:tcW w:w="2657" w:type="dxa"/>
            <w:shd w:val="clear" w:color="auto" w:fill="FFFFFF"/>
            <w:tcMar>
              <w:top w:w="10" w:type="dxa"/>
              <w:left w:w="10" w:type="dxa"/>
              <w:right w:w="10" w:type="dxa"/>
            </w:tcMar>
            <w:vAlign w:val="center"/>
          </w:tcPr>
          <w:p w:rsidR="006A0387" w:rsidRDefault="006A0387" w:rsidP="00A67859">
            <w:pPr>
              <w:widowControl/>
              <w:jc w:val="left"/>
              <w:textAlignment w:val="center"/>
              <w:rPr>
                <w:rFonts w:ascii="仿宋" w:eastAsia="仿宋" w:hAnsi="仿宋"/>
                <w:sz w:val="24"/>
              </w:rPr>
            </w:pPr>
            <w:r>
              <w:rPr>
                <w:rFonts w:ascii="仿宋" w:eastAsia="仿宋" w:hAnsi="仿宋" w:hint="eastAsia"/>
                <w:color w:val="000000"/>
                <w:kern w:val="0"/>
                <w:sz w:val="24"/>
              </w:rPr>
              <w:t>超大城市自然资源时空大数据分析应用重点实验室</w:t>
            </w:r>
          </w:p>
        </w:tc>
        <w:tc>
          <w:tcPr>
            <w:tcW w:w="4032" w:type="dxa"/>
            <w:shd w:val="clear" w:color="auto" w:fill="FFFFFF"/>
            <w:vAlign w:val="center"/>
          </w:tcPr>
          <w:p w:rsidR="006A0387" w:rsidRDefault="006A0387" w:rsidP="00A67859">
            <w:pPr>
              <w:widowControl/>
              <w:jc w:val="left"/>
              <w:rPr>
                <w:rFonts w:ascii="仿宋" w:eastAsia="仿宋" w:hAnsi="仿宋"/>
                <w:sz w:val="24"/>
              </w:rPr>
            </w:pPr>
            <w:r>
              <w:rPr>
                <w:rFonts w:ascii="Times New Roman" w:eastAsia="仿宋" w:hAnsi="仿宋" w:hint="eastAsia"/>
                <w:sz w:val="24"/>
              </w:rPr>
              <w:t>上海市测绘院，华东师范大学、苍穹数码技术股份有限公司</w:t>
            </w:r>
          </w:p>
        </w:tc>
        <w:tc>
          <w:tcPr>
            <w:tcW w:w="2373" w:type="dxa"/>
            <w:shd w:val="clear" w:color="auto" w:fill="FFFFFF"/>
            <w:vAlign w:val="center"/>
          </w:tcPr>
          <w:p w:rsidR="006A0387" w:rsidRDefault="006A0387" w:rsidP="00A67859">
            <w:pPr>
              <w:widowControl/>
              <w:jc w:val="center"/>
              <w:rPr>
                <w:rFonts w:ascii="仿宋" w:eastAsia="仿宋" w:hAnsi="仿宋"/>
                <w:sz w:val="24"/>
              </w:rPr>
            </w:pPr>
            <w:r>
              <w:rPr>
                <w:rFonts w:ascii="Times New Roman" w:eastAsia="仿宋" w:hAnsi="仿宋" w:hint="eastAsia"/>
                <w:sz w:val="24"/>
              </w:rPr>
              <w:t>上海市规划和自然资源局</w:t>
            </w: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color w:val="000000"/>
                <w:sz w:val="24"/>
              </w:rPr>
            </w:pPr>
            <w:r>
              <w:rPr>
                <w:rFonts w:ascii="Times New Roman" w:eastAsia="仿宋" w:hAnsi="Times New Roman"/>
                <w:color w:val="000000"/>
                <w:kern w:val="0"/>
                <w:sz w:val="24"/>
              </w:rPr>
              <w:t>4</w:t>
            </w:r>
          </w:p>
        </w:tc>
        <w:tc>
          <w:tcPr>
            <w:tcW w:w="2657" w:type="dxa"/>
            <w:shd w:val="clear" w:color="auto" w:fill="FFFFFF"/>
            <w:tcMar>
              <w:top w:w="10" w:type="dxa"/>
              <w:left w:w="10" w:type="dxa"/>
              <w:right w:w="10" w:type="dxa"/>
            </w:tcMar>
            <w:vAlign w:val="center"/>
          </w:tcPr>
          <w:p w:rsidR="006A0387" w:rsidRDefault="006A0387" w:rsidP="00A67859">
            <w:pPr>
              <w:widowControl/>
              <w:jc w:val="left"/>
              <w:textAlignment w:val="center"/>
              <w:rPr>
                <w:rFonts w:ascii="仿宋" w:eastAsia="仿宋" w:hAnsi="仿宋"/>
                <w:color w:val="000000"/>
                <w:sz w:val="24"/>
              </w:rPr>
            </w:pPr>
            <w:r>
              <w:rPr>
                <w:rFonts w:ascii="仿宋" w:eastAsia="仿宋" w:hAnsi="仿宋" w:hint="eastAsia"/>
                <w:color w:val="000000"/>
                <w:kern w:val="0"/>
                <w:sz w:val="24"/>
              </w:rPr>
              <w:t>滨海盐沼湿地生态与资源重点实验室</w:t>
            </w:r>
          </w:p>
        </w:tc>
        <w:tc>
          <w:tcPr>
            <w:tcW w:w="4032" w:type="dxa"/>
            <w:shd w:val="clear" w:color="auto" w:fill="FFFFFF"/>
            <w:vAlign w:val="center"/>
          </w:tcPr>
          <w:p w:rsidR="006A0387" w:rsidRDefault="006A0387" w:rsidP="00A67859">
            <w:pPr>
              <w:widowControl/>
              <w:jc w:val="left"/>
              <w:rPr>
                <w:rFonts w:ascii="Times New Roman" w:eastAsia="仿宋" w:hAnsi="Times New Roman"/>
                <w:sz w:val="24"/>
              </w:rPr>
            </w:pPr>
            <w:r>
              <w:rPr>
                <w:rFonts w:ascii="仿宋" w:eastAsia="仿宋" w:hAnsi="仿宋" w:hint="eastAsia"/>
                <w:sz w:val="24"/>
              </w:rPr>
              <w:t>江苏省有色金属华东地质勘查局地球化学勘查与海洋地质调查研究院，江苏省海域使用动态监视监测中心、南京大学、江苏海洋大学</w:t>
            </w:r>
          </w:p>
        </w:tc>
        <w:tc>
          <w:tcPr>
            <w:tcW w:w="2373" w:type="dxa"/>
            <w:shd w:val="clear" w:color="auto" w:fill="FFFFFF"/>
            <w:vAlign w:val="center"/>
          </w:tcPr>
          <w:p w:rsidR="006A0387" w:rsidRDefault="006A0387" w:rsidP="00A67859">
            <w:pPr>
              <w:widowControl/>
              <w:jc w:val="center"/>
              <w:rPr>
                <w:rFonts w:ascii="Times New Roman" w:eastAsia="仿宋" w:hAnsi="Times New Roman"/>
                <w:sz w:val="24"/>
              </w:rPr>
            </w:pPr>
            <w:r>
              <w:rPr>
                <w:rFonts w:ascii="仿宋" w:eastAsia="仿宋" w:hAnsi="仿宋" w:hint="eastAsia"/>
                <w:sz w:val="24"/>
              </w:rPr>
              <w:t>江苏省自然资源厅</w:t>
            </w: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sz w:val="24"/>
              </w:rPr>
            </w:pPr>
            <w:r>
              <w:rPr>
                <w:rFonts w:ascii="Times New Roman" w:eastAsia="仿宋" w:hAnsi="Times New Roman"/>
                <w:kern w:val="0"/>
                <w:sz w:val="24"/>
              </w:rPr>
              <w:t>5</w:t>
            </w:r>
          </w:p>
        </w:tc>
        <w:tc>
          <w:tcPr>
            <w:tcW w:w="2657" w:type="dxa"/>
            <w:shd w:val="clear" w:color="auto" w:fill="FFFFFF"/>
            <w:tcMar>
              <w:top w:w="10" w:type="dxa"/>
              <w:left w:w="10" w:type="dxa"/>
              <w:right w:w="10" w:type="dxa"/>
            </w:tcMar>
            <w:vAlign w:val="center"/>
          </w:tcPr>
          <w:p w:rsidR="006A0387" w:rsidRDefault="006A0387" w:rsidP="00A67859">
            <w:pPr>
              <w:rPr>
                <w:rFonts w:ascii="仿宋" w:eastAsia="仿宋" w:hAnsi="仿宋"/>
                <w:sz w:val="24"/>
              </w:rPr>
            </w:pPr>
            <w:r>
              <w:rPr>
                <w:rFonts w:ascii="仿宋" w:eastAsia="仿宋" w:hAnsi="仿宋" w:hint="eastAsia"/>
                <w:bCs/>
                <w:sz w:val="24"/>
              </w:rPr>
              <w:t>海洋空间资源管理技术重点实验室</w:t>
            </w:r>
          </w:p>
        </w:tc>
        <w:tc>
          <w:tcPr>
            <w:tcW w:w="4032" w:type="dxa"/>
            <w:shd w:val="clear" w:color="auto" w:fill="FFFFFF"/>
            <w:vAlign w:val="center"/>
          </w:tcPr>
          <w:p w:rsidR="006A0387" w:rsidRDefault="006A0387" w:rsidP="00A67859">
            <w:pPr>
              <w:widowControl/>
              <w:jc w:val="left"/>
              <w:rPr>
                <w:rFonts w:ascii="仿宋" w:eastAsia="仿宋" w:hAnsi="仿宋"/>
                <w:sz w:val="24"/>
              </w:rPr>
            </w:pPr>
            <w:r>
              <w:rPr>
                <w:rFonts w:ascii="仿宋" w:eastAsia="仿宋" w:hAnsi="仿宋" w:hint="eastAsia"/>
                <w:sz w:val="24"/>
              </w:rPr>
              <w:t>浙江省海洋科学院</w:t>
            </w:r>
          </w:p>
        </w:tc>
        <w:tc>
          <w:tcPr>
            <w:tcW w:w="2373" w:type="dxa"/>
            <w:shd w:val="clear" w:color="auto" w:fill="FFFFFF"/>
            <w:vAlign w:val="center"/>
          </w:tcPr>
          <w:p w:rsidR="006A0387" w:rsidRDefault="006A0387" w:rsidP="00A67859">
            <w:pPr>
              <w:widowControl/>
              <w:jc w:val="center"/>
              <w:rPr>
                <w:rFonts w:ascii="仿宋" w:eastAsia="仿宋" w:hAnsi="仿宋"/>
                <w:sz w:val="24"/>
              </w:rPr>
            </w:pPr>
            <w:r>
              <w:rPr>
                <w:rFonts w:ascii="仿宋" w:eastAsia="仿宋" w:hAnsi="仿宋" w:hint="eastAsia"/>
                <w:sz w:val="24"/>
              </w:rPr>
              <w:t>浙江省自然资源厅</w:t>
            </w: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color w:val="000000"/>
                <w:sz w:val="24"/>
              </w:rPr>
            </w:pPr>
            <w:r>
              <w:rPr>
                <w:rFonts w:ascii="Times New Roman" w:eastAsia="仿宋" w:hAnsi="Times New Roman"/>
                <w:color w:val="000000"/>
                <w:kern w:val="0"/>
                <w:sz w:val="24"/>
              </w:rPr>
              <w:t>6</w:t>
            </w:r>
          </w:p>
        </w:tc>
        <w:tc>
          <w:tcPr>
            <w:tcW w:w="2657" w:type="dxa"/>
            <w:shd w:val="clear" w:color="auto" w:fill="FFFFFF"/>
            <w:tcMar>
              <w:top w:w="10" w:type="dxa"/>
              <w:left w:w="10" w:type="dxa"/>
              <w:right w:w="10" w:type="dxa"/>
            </w:tcMar>
            <w:vAlign w:val="center"/>
          </w:tcPr>
          <w:p w:rsidR="006A0387" w:rsidRDefault="006A0387" w:rsidP="00A67859">
            <w:pPr>
              <w:widowControl/>
              <w:jc w:val="left"/>
              <w:textAlignment w:val="center"/>
              <w:rPr>
                <w:rFonts w:ascii="仿宋" w:eastAsia="仿宋" w:hAnsi="仿宋"/>
                <w:color w:val="000000"/>
                <w:sz w:val="24"/>
              </w:rPr>
            </w:pPr>
            <w:r>
              <w:rPr>
                <w:rFonts w:ascii="仿宋" w:eastAsia="仿宋" w:hAnsi="仿宋" w:hint="eastAsia"/>
                <w:color w:val="000000"/>
                <w:kern w:val="0"/>
                <w:sz w:val="24"/>
              </w:rPr>
              <w:t>江淮耕地资源保护与生态修复重点实验室</w:t>
            </w:r>
          </w:p>
        </w:tc>
        <w:tc>
          <w:tcPr>
            <w:tcW w:w="4032" w:type="dxa"/>
            <w:shd w:val="clear" w:color="auto" w:fill="FFFFFF"/>
            <w:vAlign w:val="center"/>
          </w:tcPr>
          <w:p w:rsidR="006A0387" w:rsidRDefault="006A0387" w:rsidP="00A67859">
            <w:pPr>
              <w:widowControl/>
              <w:jc w:val="left"/>
              <w:rPr>
                <w:rFonts w:ascii="Times New Roman" w:eastAsia="仿宋" w:hAnsi="Times New Roman"/>
                <w:sz w:val="24"/>
              </w:rPr>
            </w:pPr>
            <w:r>
              <w:rPr>
                <w:rFonts w:ascii="仿宋" w:eastAsia="仿宋" w:hAnsi="仿宋" w:hint="eastAsia"/>
                <w:sz w:val="24"/>
              </w:rPr>
              <w:t>安徽省土地勘测规划院，安徽农业大学、安徽省测绘总院</w:t>
            </w:r>
          </w:p>
        </w:tc>
        <w:tc>
          <w:tcPr>
            <w:tcW w:w="2373" w:type="dxa"/>
            <w:shd w:val="clear" w:color="auto" w:fill="FFFFFF"/>
            <w:vAlign w:val="center"/>
          </w:tcPr>
          <w:p w:rsidR="006A0387" w:rsidRDefault="006A0387" w:rsidP="00A67859">
            <w:pPr>
              <w:widowControl/>
              <w:jc w:val="center"/>
              <w:rPr>
                <w:rFonts w:ascii="Times New Roman" w:eastAsia="仿宋" w:hAnsi="Times New Roman"/>
                <w:sz w:val="24"/>
              </w:rPr>
            </w:pPr>
            <w:r>
              <w:rPr>
                <w:rFonts w:ascii="仿宋" w:eastAsia="仿宋" w:hAnsi="仿宋" w:hint="eastAsia"/>
                <w:sz w:val="24"/>
              </w:rPr>
              <w:t>安徽省自然资源厅</w:t>
            </w: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sz w:val="24"/>
              </w:rPr>
            </w:pPr>
            <w:r>
              <w:rPr>
                <w:rFonts w:ascii="Times New Roman" w:eastAsia="仿宋" w:hAnsi="Times New Roman"/>
                <w:kern w:val="0"/>
                <w:sz w:val="24"/>
              </w:rPr>
              <w:t>7</w:t>
            </w:r>
          </w:p>
        </w:tc>
        <w:tc>
          <w:tcPr>
            <w:tcW w:w="2657" w:type="dxa"/>
            <w:shd w:val="clear" w:color="auto" w:fill="FFFFFF"/>
            <w:tcMar>
              <w:top w:w="10" w:type="dxa"/>
              <w:left w:w="10" w:type="dxa"/>
              <w:right w:w="10" w:type="dxa"/>
            </w:tcMar>
            <w:vAlign w:val="center"/>
          </w:tcPr>
          <w:p w:rsidR="006A0387" w:rsidRDefault="006A0387" w:rsidP="00A67859">
            <w:pPr>
              <w:rPr>
                <w:rFonts w:ascii="仿宋" w:eastAsia="仿宋" w:hAnsi="仿宋" w:cs="宋体"/>
                <w:bCs/>
                <w:sz w:val="24"/>
              </w:rPr>
            </w:pPr>
            <w:r>
              <w:rPr>
                <w:rFonts w:ascii="仿宋" w:eastAsia="仿宋" w:hAnsi="仿宋" w:hint="eastAsia"/>
                <w:sz w:val="24"/>
              </w:rPr>
              <w:t>东南沿海海洋信息智能感知与应用重点实验室</w:t>
            </w:r>
          </w:p>
        </w:tc>
        <w:tc>
          <w:tcPr>
            <w:tcW w:w="4032" w:type="dxa"/>
            <w:shd w:val="clear" w:color="auto" w:fill="FFFFFF"/>
            <w:vAlign w:val="center"/>
          </w:tcPr>
          <w:p w:rsidR="006A0387" w:rsidRDefault="006A0387" w:rsidP="00A67859">
            <w:pPr>
              <w:widowControl/>
              <w:jc w:val="left"/>
              <w:rPr>
                <w:rFonts w:ascii="仿宋" w:eastAsia="仿宋" w:hAnsi="仿宋"/>
                <w:sz w:val="24"/>
              </w:rPr>
            </w:pPr>
            <w:r>
              <w:rPr>
                <w:rFonts w:ascii="仿宋" w:eastAsia="仿宋" w:hAnsi="仿宋" w:hint="eastAsia"/>
                <w:sz w:val="24"/>
              </w:rPr>
              <w:t>漳州市测绘设计研究院，厦门大学、浙江科比特创新科技有限公司</w:t>
            </w:r>
          </w:p>
        </w:tc>
        <w:tc>
          <w:tcPr>
            <w:tcW w:w="2373" w:type="dxa"/>
            <w:shd w:val="clear" w:color="auto" w:fill="FFFFFF"/>
            <w:vAlign w:val="center"/>
          </w:tcPr>
          <w:p w:rsidR="006A0387" w:rsidRDefault="006A0387" w:rsidP="00A67859">
            <w:pPr>
              <w:widowControl/>
              <w:jc w:val="center"/>
              <w:rPr>
                <w:rFonts w:ascii="仿宋" w:eastAsia="仿宋" w:hAnsi="仿宋"/>
                <w:sz w:val="24"/>
              </w:rPr>
            </w:pPr>
            <w:r>
              <w:rPr>
                <w:rFonts w:ascii="仿宋" w:eastAsia="仿宋" w:hAnsi="仿宋" w:hint="eastAsia"/>
                <w:sz w:val="24"/>
              </w:rPr>
              <w:t>福建省自然资源厅</w:t>
            </w: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sz w:val="24"/>
              </w:rPr>
            </w:pPr>
            <w:r>
              <w:rPr>
                <w:rFonts w:ascii="Times New Roman" w:eastAsia="仿宋" w:hAnsi="Times New Roman"/>
                <w:color w:val="000000"/>
                <w:kern w:val="0"/>
                <w:sz w:val="24"/>
              </w:rPr>
              <w:t>8</w:t>
            </w:r>
          </w:p>
        </w:tc>
        <w:tc>
          <w:tcPr>
            <w:tcW w:w="2657" w:type="dxa"/>
            <w:shd w:val="clear" w:color="auto" w:fill="FFFFFF"/>
            <w:tcMar>
              <w:top w:w="10" w:type="dxa"/>
              <w:left w:w="10" w:type="dxa"/>
              <w:right w:w="10" w:type="dxa"/>
            </w:tcMar>
            <w:vAlign w:val="center"/>
          </w:tcPr>
          <w:p w:rsidR="006A0387" w:rsidRDefault="006A0387" w:rsidP="00A67859">
            <w:pPr>
              <w:rPr>
                <w:rFonts w:ascii="仿宋" w:eastAsia="仿宋" w:hAnsi="仿宋"/>
                <w:sz w:val="24"/>
              </w:rPr>
            </w:pPr>
            <w:r>
              <w:rPr>
                <w:rFonts w:ascii="仿宋" w:eastAsia="仿宋" w:hAnsi="仿宋" w:hint="eastAsia"/>
                <w:sz w:val="24"/>
              </w:rPr>
              <w:t>离子型稀土资源与环境重点实验室</w:t>
            </w:r>
          </w:p>
        </w:tc>
        <w:tc>
          <w:tcPr>
            <w:tcW w:w="4032" w:type="dxa"/>
            <w:shd w:val="clear" w:color="auto" w:fill="FFFFFF"/>
            <w:vAlign w:val="center"/>
          </w:tcPr>
          <w:p w:rsidR="006A0387" w:rsidRDefault="006A0387" w:rsidP="00A67859">
            <w:pPr>
              <w:widowControl/>
              <w:jc w:val="left"/>
              <w:rPr>
                <w:rFonts w:ascii="仿宋" w:eastAsia="仿宋" w:hAnsi="仿宋"/>
                <w:sz w:val="24"/>
              </w:rPr>
            </w:pPr>
            <w:r>
              <w:rPr>
                <w:rFonts w:ascii="仿宋" w:eastAsia="仿宋" w:hAnsi="仿宋" w:hint="eastAsia"/>
                <w:sz w:val="24"/>
              </w:rPr>
              <w:t>江西应用技术职业学院，江西理工大学、赣南地质调查大队</w:t>
            </w:r>
          </w:p>
        </w:tc>
        <w:tc>
          <w:tcPr>
            <w:tcW w:w="2373" w:type="dxa"/>
            <w:shd w:val="clear" w:color="auto" w:fill="FFFFFF"/>
            <w:vAlign w:val="center"/>
          </w:tcPr>
          <w:p w:rsidR="006A0387" w:rsidRDefault="006A0387" w:rsidP="00A67859">
            <w:pPr>
              <w:widowControl/>
              <w:jc w:val="center"/>
              <w:rPr>
                <w:rFonts w:ascii="仿宋" w:eastAsia="仿宋" w:hAnsi="仿宋"/>
                <w:sz w:val="24"/>
              </w:rPr>
            </w:pPr>
            <w:r>
              <w:rPr>
                <w:rFonts w:ascii="仿宋" w:eastAsia="仿宋" w:hAnsi="仿宋" w:hint="eastAsia"/>
                <w:sz w:val="24"/>
              </w:rPr>
              <w:t>江西省自然资源厅</w:t>
            </w: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color w:val="000000"/>
                <w:sz w:val="24"/>
              </w:rPr>
            </w:pPr>
            <w:r>
              <w:rPr>
                <w:rFonts w:ascii="Times New Roman" w:eastAsia="仿宋" w:hAnsi="Times New Roman"/>
                <w:color w:val="000000"/>
                <w:kern w:val="0"/>
                <w:sz w:val="24"/>
              </w:rPr>
              <w:t>9</w:t>
            </w:r>
          </w:p>
        </w:tc>
        <w:tc>
          <w:tcPr>
            <w:tcW w:w="2657" w:type="dxa"/>
            <w:shd w:val="clear" w:color="auto" w:fill="FFFFFF"/>
            <w:tcMar>
              <w:top w:w="10" w:type="dxa"/>
              <w:left w:w="10" w:type="dxa"/>
              <w:right w:w="10" w:type="dxa"/>
            </w:tcMar>
            <w:vAlign w:val="center"/>
          </w:tcPr>
          <w:p w:rsidR="006A0387" w:rsidRDefault="006A0387" w:rsidP="00A67859">
            <w:pPr>
              <w:rPr>
                <w:rFonts w:ascii="仿宋" w:eastAsia="仿宋" w:hAnsi="仿宋"/>
                <w:color w:val="000000"/>
                <w:sz w:val="24"/>
              </w:rPr>
            </w:pPr>
            <w:r>
              <w:rPr>
                <w:rFonts w:ascii="仿宋" w:eastAsia="仿宋" w:hAnsi="仿宋" w:hint="eastAsia"/>
                <w:sz w:val="24"/>
              </w:rPr>
              <w:t>滨海城市地下空间地质安全重点实验室</w:t>
            </w:r>
          </w:p>
        </w:tc>
        <w:tc>
          <w:tcPr>
            <w:tcW w:w="4032" w:type="dxa"/>
            <w:shd w:val="clear" w:color="auto" w:fill="FFFFFF"/>
            <w:vAlign w:val="center"/>
          </w:tcPr>
          <w:p w:rsidR="006A0387" w:rsidRDefault="006A0387" w:rsidP="00A67859">
            <w:pPr>
              <w:widowControl/>
              <w:jc w:val="left"/>
              <w:rPr>
                <w:rFonts w:ascii="Times New Roman" w:eastAsia="仿宋" w:hAnsi="Times New Roman"/>
                <w:sz w:val="24"/>
              </w:rPr>
            </w:pPr>
            <w:r>
              <w:rPr>
                <w:rFonts w:ascii="仿宋" w:eastAsia="仿宋" w:hAnsi="仿宋" w:hint="eastAsia"/>
                <w:sz w:val="24"/>
              </w:rPr>
              <w:t>青岛地质工程勘察院（青岛地质勘查开发局），山东大学、吉林大学</w:t>
            </w:r>
          </w:p>
        </w:tc>
        <w:tc>
          <w:tcPr>
            <w:tcW w:w="2373" w:type="dxa"/>
            <w:shd w:val="clear" w:color="auto" w:fill="FFFFFF"/>
            <w:vAlign w:val="center"/>
          </w:tcPr>
          <w:p w:rsidR="006A0387" w:rsidRDefault="006A0387" w:rsidP="00A67859">
            <w:pPr>
              <w:widowControl/>
              <w:jc w:val="center"/>
              <w:rPr>
                <w:rFonts w:ascii="Times New Roman" w:eastAsia="仿宋" w:hAnsi="Times New Roman"/>
                <w:sz w:val="24"/>
              </w:rPr>
            </w:pPr>
            <w:r>
              <w:rPr>
                <w:rFonts w:ascii="仿宋" w:eastAsia="仿宋" w:hAnsi="仿宋" w:hint="eastAsia"/>
                <w:sz w:val="24"/>
              </w:rPr>
              <w:t>山东省自然资源厅</w:t>
            </w: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sz w:val="24"/>
              </w:rPr>
            </w:pPr>
            <w:r>
              <w:rPr>
                <w:rFonts w:ascii="Times New Roman" w:eastAsia="仿宋" w:hAnsi="Times New Roman"/>
                <w:color w:val="000000"/>
                <w:kern w:val="0"/>
                <w:sz w:val="24"/>
              </w:rPr>
              <w:t>10</w:t>
            </w:r>
          </w:p>
        </w:tc>
        <w:tc>
          <w:tcPr>
            <w:tcW w:w="2657" w:type="dxa"/>
            <w:shd w:val="clear" w:color="auto" w:fill="FFFFFF"/>
            <w:tcMar>
              <w:top w:w="10" w:type="dxa"/>
              <w:left w:w="10" w:type="dxa"/>
              <w:right w:w="10" w:type="dxa"/>
            </w:tcMar>
            <w:vAlign w:val="center"/>
          </w:tcPr>
          <w:p w:rsidR="006A0387" w:rsidRDefault="006A0387" w:rsidP="00A67859">
            <w:pPr>
              <w:widowControl/>
              <w:jc w:val="left"/>
              <w:textAlignment w:val="center"/>
              <w:rPr>
                <w:rFonts w:ascii="仿宋" w:eastAsia="仿宋" w:hAnsi="仿宋"/>
                <w:sz w:val="24"/>
              </w:rPr>
            </w:pPr>
            <w:r>
              <w:rPr>
                <w:rFonts w:ascii="仿宋" w:eastAsia="仿宋" w:hAnsi="仿宋" w:hint="eastAsia"/>
                <w:color w:val="000000"/>
                <w:kern w:val="0"/>
                <w:sz w:val="24"/>
              </w:rPr>
              <w:t>黄河流域中下游水土资源保护与修复重点实验室</w:t>
            </w:r>
          </w:p>
        </w:tc>
        <w:tc>
          <w:tcPr>
            <w:tcW w:w="4032" w:type="dxa"/>
            <w:shd w:val="clear" w:color="auto" w:fill="FFFFFF"/>
            <w:vAlign w:val="center"/>
          </w:tcPr>
          <w:p w:rsidR="006A0387" w:rsidRDefault="006A0387" w:rsidP="00A67859">
            <w:pPr>
              <w:widowControl/>
              <w:jc w:val="left"/>
              <w:rPr>
                <w:rFonts w:ascii="仿宋" w:eastAsia="仿宋" w:hAnsi="仿宋"/>
                <w:sz w:val="24"/>
              </w:rPr>
            </w:pPr>
            <w:r>
              <w:rPr>
                <w:rFonts w:ascii="仿宋" w:eastAsia="仿宋" w:hAnsi="仿宋" w:hint="eastAsia"/>
                <w:sz w:val="24"/>
              </w:rPr>
              <w:t>河南省煤炭地质勘察研究总院，河南省自然资源监测院、华北水利水电大学</w:t>
            </w:r>
          </w:p>
        </w:tc>
        <w:tc>
          <w:tcPr>
            <w:tcW w:w="2373" w:type="dxa"/>
            <w:shd w:val="clear" w:color="auto" w:fill="FFFFFF"/>
            <w:vAlign w:val="center"/>
          </w:tcPr>
          <w:p w:rsidR="006A0387" w:rsidRDefault="006A0387" w:rsidP="00A67859">
            <w:pPr>
              <w:widowControl/>
              <w:jc w:val="center"/>
              <w:rPr>
                <w:rFonts w:ascii="仿宋" w:eastAsia="仿宋" w:hAnsi="仿宋"/>
                <w:sz w:val="24"/>
              </w:rPr>
            </w:pPr>
            <w:r>
              <w:rPr>
                <w:rFonts w:ascii="仿宋" w:eastAsia="仿宋" w:hAnsi="仿宋" w:hint="eastAsia"/>
                <w:sz w:val="24"/>
              </w:rPr>
              <w:t>河南省自然资源厅</w:t>
            </w: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sz w:val="24"/>
              </w:rPr>
            </w:pPr>
            <w:r>
              <w:rPr>
                <w:rFonts w:ascii="Times New Roman" w:eastAsia="仿宋" w:hAnsi="Times New Roman"/>
                <w:color w:val="000000"/>
                <w:kern w:val="0"/>
                <w:sz w:val="24"/>
              </w:rPr>
              <w:t>11</w:t>
            </w:r>
          </w:p>
        </w:tc>
        <w:tc>
          <w:tcPr>
            <w:tcW w:w="2657" w:type="dxa"/>
            <w:shd w:val="clear" w:color="auto" w:fill="FFFFFF"/>
            <w:tcMar>
              <w:top w:w="10" w:type="dxa"/>
              <w:left w:w="10" w:type="dxa"/>
              <w:right w:w="10" w:type="dxa"/>
            </w:tcMar>
            <w:vAlign w:val="center"/>
          </w:tcPr>
          <w:p w:rsidR="006A0387" w:rsidRDefault="006A0387" w:rsidP="00A67859">
            <w:pPr>
              <w:widowControl/>
              <w:jc w:val="left"/>
              <w:textAlignment w:val="center"/>
              <w:rPr>
                <w:rFonts w:ascii="仿宋" w:eastAsia="仿宋" w:hAnsi="仿宋"/>
                <w:sz w:val="24"/>
              </w:rPr>
            </w:pPr>
            <w:r>
              <w:rPr>
                <w:rFonts w:ascii="仿宋" w:eastAsia="仿宋" w:hAnsi="仿宋" w:hint="eastAsia"/>
                <w:color w:val="000000"/>
                <w:kern w:val="0"/>
                <w:sz w:val="24"/>
              </w:rPr>
              <w:t>城市仿真重点实验室</w:t>
            </w:r>
          </w:p>
        </w:tc>
        <w:tc>
          <w:tcPr>
            <w:tcW w:w="4032" w:type="dxa"/>
            <w:shd w:val="clear" w:color="auto" w:fill="FFFFFF"/>
            <w:vAlign w:val="center"/>
          </w:tcPr>
          <w:p w:rsidR="006A0387" w:rsidRDefault="006A0387" w:rsidP="00A67859">
            <w:pPr>
              <w:widowControl/>
              <w:jc w:val="left"/>
              <w:rPr>
                <w:rFonts w:ascii="仿宋" w:eastAsia="仿宋" w:hAnsi="仿宋"/>
                <w:sz w:val="24"/>
              </w:rPr>
            </w:pPr>
            <w:r>
              <w:rPr>
                <w:rFonts w:ascii="仿宋" w:eastAsia="仿宋" w:hAnsi="仿宋" w:hint="eastAsia"/>
                <w:sz w:val="24"/>
              </w:rPr>
              <w:t>武汉市自然资源和规划信息中心，华中科技大学、武汉市测绘研究院、武汉市规划研究院</w:t>
            </w:r>
          </w:p>
        </w:tc>
        <w:tc>
          <w:tcPr>
            <w:tcW w:w="2373" w:type="dxa"/>
            <w:shd w:val="clear" w:color="auto" w:fill="FFFFFF"/>
            <w:vAlign w:val="center"/>
          </w:tcPr>
          <w:p w:rsidR="006A0387" w:rsidRDefault="006A0387" w:rsidP="00A67859">
            <w:pPr>
              <w:widowControl/>
              <w:jc w:val="center"/>
              <w:rPr>
                <w:rFonts w:ascii="仿宋" w:eastAsia="仿宋" w:hAnsi="仿宋"/>
                <w:sz w:val="24"/>
              </w:rPr>
            </w:pPr>
            <w:r>
              <w:rPr>
                <w:rFonts w:ascii="仿宋" w:eastAsia="仿宋" w:hAnsi="仿宋" w:hint="eastAsia"/>
                <w:sz w:val="24"/>
              </w:rPr>
              <w:t>湖北省自然资源厅</w:t>
            </w: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sz w:val="24"/>
              </w:rPr>
            </w:pPr>
            <w:r>
              <w:rPr>
                <w:rFonts w:ascii="Times New Roman" w:eastAsia="仿宋" w:hAnsi="Times New Roman"/>
                <w:color w:val="000000"/>
                <w:kern w:val="0"/>
                <w:sz w:val="24"/>
              </w:rPr>
              <w:t>12</w:t>
            </w:r>
          </w:p>
        </w:tc>
        <w:tc>
          <w:tcPr>
            <w:tcW w:w="2657" w:type="dxa"/>
            <w:shd w:val="clear" w:color="auto" w:fill="FFFFFF"/>
            <w:tcMar>
              <w:top w:w="10" w:type="dxa"/>
              <w:left w:w="10" w:type="dxa"/>
              <w:right w:w="10" w:type="dxa"/>
            </w:tcMar>
            <w:vAlign w:val="center"/>
          </w:tcPr>
          <w:p w:rsidR="006A0387" w:rsidRDefault="006A0387" w:rsidP="00A67859">
            <w:pPr>
              <w:widowControl/>
              <w:jc w:val="left"/>
              <w:textAlignment w:val="center"/>
              <w:rPr>
                <w:rFonts w:ascii="仿宋" w:eastAsia="仿宋" w:hAnsi="仿宋"/>
                <w:sz w:val="24"/>
              </w:rPr>
            </w:pPr>
            <w:r>
              <w:rPr>
                <w:rFonts w:ascii="仿宋" w:eastAsia="仿宋" w:hAnsi="仿宋" w:hint="eastAsia"/>
                <w:color w:val="000000"/>
                <w:kern w:val="0"/>
                <w:sz w:val="24"/>
              </w:rPr>
              <w:t>南方丘陵区自然资源监测监管重点实验室</w:t>
            </w:r>
          </w:p>
        </w:tc>
        <w:tc>
          <w:tcPr>
            <w:tcW w:w="4032" w:type="dxa"/>
            <w:shd w:val="clear" w:color="auto" w:fill="FFFFFF"/>
            <w:vAlign w:val="center"/>
          </w:tcPr>
          <w:p w:rsidR="006A0387" w:rsidRDefault="006A0387" w:rsidP="00A67859">
            <w:pPr>
              <w:widowControl/>
              <w:jc w:val="left"/>
              <w:rPr>
                <w:rFonts w:ascii="仿宋" w:eastAsia="仿宋" w:hAnsi="仿宋"/>
                <w:sz w:val="24"/>
              </w:rPr>
            </w:pPr>
            <w:r>
              <w:rPr>
                <w:rFonts w:ascii="Times New Roman" w:eastAsia="仿宋" w:hAnsi="仿宋" w:hint="eastAsia"/>
                <w:sz w:val="24"/>
              </w:rPr>
              <w:t>湖南省第二测绘院，国防科技大学、湖南省国土资源规划院、航天宏图信息技术股份有限公司</w:t>
            </w:r>
          </w:p>
        </w:tc>
        <w:tc>
          <w:tcPr>
            <w:tcW w:w="2373" w:type="dxa"/>
            <w:shd w:val="clear" w:color="auto" w:fill="FFFFFF"/>
            <w:vAlign w:val="center"/>
          </w:tcPr>
          <w:p w:rsidR="006A0387" w:rsidRDefault="006A0387" w:rsidP="00A67859">
            <w:pPr>
              <w:widowControl/>
              <w:jc w:val="center"/>
              <w:rPr>
                <w:rFonts w:ascii="仿宋" w:eastAsia="仿宋" w:hAnsi="仿宋"/>
                <w:sz w:val="24"/>
              </w:rPr>
            </w:pPr>
            <w:r>
              <w:rPr>
                <w:rFonts w:ascii="Times New Roman" w:eastAsia="仿宋" w:hAnsi="仿宋" w:hint="eastAsia"/>
                <w:sz w:val="24"/>
              </w:rPr>
              <w:t>湖南省自然资源厅</w:t>
            </w: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sz w:val="24"/>
              </w:rPr>
            </w:pPr>
            <w:r>
              <w:rPr>
                <w:rFonts w:ascii="Times New Roman" w:eastAsia="仿宋" w:hAnsi="Times New Roman"/>
                <w:kern w:val="0"/>
                <w:sz w:val="24"/>
              </w:rPr>
              <w:t>13</w:t>
            </w:r>
          </w:p>
        </w:tc>
        <w:tc>
          <w:tcPr>
            <w:tcW w:w="2657" w:type="dxa"/>
            <w:shd w:val="clear" w:color="auto" w:fill="FFFFFF"/>
            <w:tcMar>
              <w:top w:w="10" w:type="dxa"/>
              <w:left w:w="10" w:type="dxa"/>
              <w:right w:w="10" w:type="dxa"/>
            </w:tcMar>
            <w:vAlign w:val="center"/>
          </w:tcPr>
          <w:p w:rsidR="006A0387" w:rsidRDefault="006A0387" w:rsidP="00A67859">
            <w:pPr>
              <w:widowControl/>
              <w:jc w:val="left"/>
              <w:textAlignment w:val="center"/>
              <w:rPr>
                <w:rFonts w:ascii="仿宋" w:eastAsia="仿宋" w:hAnsi="仿宋" w:cs="宋体"/>
                <w:bCs/>
                <w:sz w:val="24"/>
              </w:rPr>
            </w:pPr>
            <w:r>
              <w:rPr>
                <w:rFonts w:ascii="仿宋" w:eastAsia="仿宋" w:hAnsi="仿宋" w:hint="eastAsia"/>
                <w:color w:val="000000"/>
                <w:kern w:val="0"/>
                <w:sz w:val="24"/>
              </w:rPr>
              <w:t>华南热带亚热带自然资源监测重点实验室</w:t>
            </w:r>
          </w:p>
        </w:tc>
        <w:tc>
          <w:tcPr>
            <w:tcW w:w="4032" w:type="dxa"/>
            <w:shd w:val="clear" w:color="auto" w:fill="FFFFFF"/>
            <w:vAlign w:val="center"/>
          </w:tcPr>
          <w:p w:rsidR="006A0387" w:rsidRDefault="006A0387" w:rsidP="00A67859">
            <w:pPr>
              <w:widowControl/>
              <w:jc w:val="left"/>
              <w:rPr>
                <w:rFonts w:ascii="仿宋" w:eastAsia="仿宋" w:hAnsi="仿宋"/>
                <w:sz w:val="24"/>
              </w:rPr>
            </w:pPr>
            <w:r>
              <w:rPr>
                <w:rFonts w:ascii="Times New Roman" w:eastAsia="仿宋" w:hAnsi="仿宋" w:hint="eastAsia"/>
                <w:sz w:val="24"/>
              </w:rPr>
              <w:t>广东省国土资源测绘院，中山大学、华南师范大学、华南农业大学</w:t>
            </w:r>
          </w:p>
        </w:tc>
        <w:tc>
          <w:tcPr>
            <w:tcW w:w="2373" w:type="dxa"/>
            <w:shd w:val="clear" w:color="auto" w:fill="FFFFFF"/>
            <w:vAlign w:val="center"/>
          </w:tcPr>
          <w:p w:rsidR="006A0387" w:rsidRDefault="006A0387" w:rsidP="00A67859">
            <w:pPr>
              <w:widowControl/>
              <w:jc w:val="center"/>
              <w:rPr>
                <w:rFonts w:ascii="仿宋" w:eastAsia="仿宋" w:hAnsi="仿宋"/>
                <w:sz w:val="24"/>
              </w:rPr>
            </w:pPr>
            <w:r>
              <w:rPr>
                <w:rFonts w:ascii="Times New Roman" w:eastAsia="仿宋" w:hAnsi="仿宋" w:hint="eastAsia"/>
                <w:sz w:val="24"/>
              </w:rPr>
              <w:t>广东省自然资源厅</w:t>
            </w: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sz w:val="24"/>
              </w:rPr>
            </w:pPr>
            <w:r>
              <w:rPr>
                <w:rFonts w:ascii="Times New Roman" w:eastAsia="仿宋" w:hAnsi="Times New Roman"/>
                <w:color w:val="000000"/>
                <w:kern w:val="0"/>
                <w:sz w:val="24"/>
              </w:rPr>
              <w:t>14</w:t>
            </w:r>
          </w:p>
        </w:tc>
        <w:tc>
          <w:tcPr>
            <w:tcW w:w="2657" w:type="dxa"/>
            <w:shd w:val="clear" w:color="auto" w:fill="FFFFFF"/>
            <w:tcMar>
              <w:top w:w="10" w:type="dxa"/>
              <w:left w:w="10" w:type="dxa"/>
              <w:right w:w="10" w:type="dxa"/>
            </w:tcMar>
            <w:vAlign w:val="center"/>
          </w:tcPr>
          <w:p w:rsidR="006A0387" w:rsidRDefault="006A0387" w:rsidP="00A67859">
            <w:pPr>
              <w:widowControl/>
              <w:jc w:val="left"/>
              <w:textAlignment w:val="center"/>
              <w:rPr>
                <w:rFonts w:ascii="仿宋" w:eastAsia="仿宋" w:hAnsi="仿宋"/>
                <w:sz w:val="24"/>
              </w:rPr>
            </w:pPr>
            <w:r>
              <w:rPr>
                <w:rFonts w:ascii="仿宋" w:eastAsia="仿宋" w:hAnsi="仿宋" w:hint="eastAsia"/>
                <w:kern w:val="0"/>
                <w:sz w:val="24"/>
              </w:rPr>
              <w:t>中国</w:t>
            </w:r>
            <w:r>
              <w:rPr>
                <w:rStyle w:val="font01"/>
                <w:rFonts w:ascii="仿宋" w:eastAsia="仿宋" w:hAnsi="仿宋"/>
              </w:rPr>
              <w:t>—</w:t>
            </w:r>
            <w:r>
              <w:rPr>
                <w:rStyle w:val="font01"/>
                <w:rFonts w:ascii="仿宋" w:eastAsia="仿宋" w:hAnsi="仿宋" w:hint="eastAsia"/>
              </w:rPr>
              <w:t>东盟卫星遥感应用重点实验室</w:t>
            </w:r>
          </w:p>
        </w:tc>
        <w:tc>
          <w:tcPr>
            <w:tcW w:w="4032" w:type="dxa"/>
            <w:shd w:val="clear" w:color="auto" w:fill="FFFFFF"/>
            <w:vAlign w:val="center"/>
          </w:tcPr>
          <w:p w:rsidR="006A0387" w:rsidRDefault="006A0387" w:rsidP="00A67859">
            <w:pPr>
              <w:widowControl/>
              <w:jc w:val="left"/>
              <w:rPr>
                <w:rFonts w:ascii="仿宋" w:eastAsia="仿宋" w:hAnsi="仿宋"/>
                <w:sz w:val="24"/>
              </w:rPr>
            </w:pPr>
            <w:r>
              <w:rPr>
                <w:rFonts w:ascii="Times New Roman" w:eastAsia="仿宋" w:hAnsi="仿宋" w:hint="eastAsia"/>
                <w:sz w:val="24"/>
              </w:rPr>
              <w:t>广西壮族自治区自然资源遥感院，武汉大学</w:t>
            </w:r>
          </w:p>
        </w:tc>
        <w:tc>
          <w:tcPr>
            <w:tcW w:w="2373" w:type="dxa"/>
            <w:shd w:val="clear" w:color="auto" w:fill="FFFFFF"/>
            <w:vAlign w:val="center"/>
          </w:tcPr>
          <w:p w:rsidR="006A0387" w:rsidRDefault="006A0387" w:rsidP="00A67859">
            <w:pPr>
              <w:widowControl/>
              <w:jc w:val="center"/>
              <w:rPr>
                <w:rFonts w:ascii="仿宋" w:eastAsia="仿宋" w:hAnsi="仿宋"/>
                <w:sz w:val="24"/>
              </w:rPr>
            </w:pPr>
            <w:r>
              <w:rPr>
                <w:rFonts w:ascii="Times New Roman" w:eastAsia="仿宋" w:hAnsi="仿宋" w:hint="eastAsia"/>
                <w:sz w:val="24"/>
              </w:rPr>
              <w:t>广西壮族自治区自然资源厅</w:t>
            </w: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sz w:val="24"/>
              </w:rPr>
            </w:pPr>
            <w:r>
              <w:rPr>
                <w:rFonts w:ascii="Times New Roman" w:eastAsia="仿宋" w:hAnsi="Times New Roman"/>
                <w:kern w:val="0"/>
                <w:sz w:val="24"/>
              </w:rPr>
              <w:t>15</w:t>
            </w:r>
          </w:p>
        </w:tc>
        <w:tc>
          <w:tcPr>
            <w:tcW w:w="2657" w:type="dxa"/>
            <w:shd w:val="clear" w:color="auto" w:fill="FFFFFF"/>
            <w:tcMar>
              <w:top w:w="10" w:type="dxa"/>
              <w:left w:w="10" w:type="dxa"/>
              <w:right w:w="10" w:type="dxa"/>
            </w:tcMar>
            <w:vAlign w:val="center"/>
          </w:tcPr>
          <w:p w:rsidR="006A0387" w:rsidRDefault="006A0387" w:rsidP="00A67859">
            <w:pPr>
              <w:widowControl/>
              <w:jc w:val="left"/>
              <w:textAlignment w:val="center"/>
              <w:rPr>
                <w:rFonts w:ascii="仿宋" w:eastAsia="仿宋" w:hAnsi="仿宋"/>
                <w:sz w:val="24"/>
              </w:rPr>
            </w:pPr>
            <w:r>
              <w:rPr>
                <w:rFonts w:ascii="仿宋" w:eastAsia="仿宋" w:hAnsi="仿宋" w:hint="eastAsia"/>
                <w:kern w:val="0"/>
                <w:sz w:val="24"/>
              </w:rPr>
              <w:t>国土空间规划监测评估预警重点实验室</w:t>
            </w:r>
          </w:p>
        </w:tc>
        <w:tc>
          <w:tcPr>
            <w:tcW w:w="4032" w:type="dxa"/>
            <w:shd w:val="clear" w:color="auto" w:fill="FFFFFF"/>
            <w:vAlign w:val="center"/>
          </w:tcPr>
          <w:p w:rsidR="006A0387" w:rsidRDefault="006A0387" w:rsidP="00A67859">
            <w:pPr>
              <w:widowControl/>
              <w:jc w:val="left"/>
              <w:rPr>
                <w:rFonts w:ascii="仿宋" w:eastAsia="仿宋" w:hAnsi="仿宋"/>
                <w:sz w:val="24"/>
              </w:rPr>
            </w:pPr>
            <w:r>
              <w:rPr>
                <w:rFonts w:ascii="仿宋" w:eastAsia="仿宋" w:hAnsi="仿宋" w:hint="eastAsia"/>
                <w:sz w:val="24"/>
              </w:rPr>
              <w:t>重庆市规划设计研究院，南京大学、重庆大学、西南大学</w:t>
            </w:r>
          </w:p>
        </w:tc>
        <w:tc>
          <w:tcPr>
            <w:tcW w:w="2373" w:type="dxa"/>
            <w:shd w:val="clear" w:color="auto" w:fill="FFFFFF"/>
            <w:vAlign w:val="center"/>
          </w:tcPr>
          <w:p w:rsidR="006A0387" w:rsidRDefault="006A0387" w:rsidP="00A67859">
            <w:pPr>
              <w:widowControl/>
              <w:jc w:val="center"/>
              <w:rPr>
                <w:rFonts w:ascii="仿宋" w:eastAsia="仿宋" w:hAnsi="仿宋"/>
                <w:sz w:val="24"/>
              </w:rPr>
            </w:pPr>
            <w:r>
              <w:rPr>
                <w:rFonts w:ascii="仿宋" w:eastAsia="仿宋" w:hAnsi="仿宋" w:hint="eastAsia"/>
                <w:sz w:val="24"/>
              </w:rPr>
              <w:t>重庆市规划和自然资源局</w:t>
            </w: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sz w:val="24"/>
              </w:rPr>
            </w:pPr>
            <w:r>
              <w:rPr>
                <w:rFonts w:ascii="Times New Roman" w:eastAsia="仿宋" w:hAnsi="Times New Roman"/>
                <w:kern w:val="0"/>
                <w:sz w:val="24"/>
              </w:rPr>
              <w:t>16</w:t>
            </w:r>
          </w:p>
        </w:tc>
        <w:tc>
          <w:tcPr>
            <w:tcW w:w="2657" w:type="dxa"/>
            <w:shd w:val="clear" w:color="auto" w:fill="FFFFFF"/>
            <w:tcMar>
              <w:top w:w="10" w:type="dxa"/>
              <w:left w:w="10" w:type="dxa"/>
              <w:right w:w="10" w:type="dxa"/>
            </w:tcMar>
            <w:vAlign w:val="center"/>
          </w:tcPr>
          <w:p w:rsidR="006A0387" w:rsidRDefault="006A0387" w:rsidP="00A67859">
            <w:pPr>
              <w:widowControl/>
              <w:jc w:val="left"/>
              <w:textAlignment w:val="center"/>
              <w:rPr>
                <w:rFonts w:ascii="仿宋" w:eastAsia="仿宋" w:hAnsi="仿宋"/>
                <w:sz w:val="24"/>
              </w:rPr>
            </w:pPr>
            <w:r>
              <w:rPr>
                <w:rFonts w:ascii="仿宋" w:eastAsia="仿宋" w:hAnsi="仿宋" w:hint="eastAsia"/>
                <w:kern w:val="0"/>
                <w:sz w:val="24"/>
              </w:rPr>
              <w:t>耕地资源调查监测与保护利用重点实验室</w:t>
            </w:r>
          </w:p>
        </w:tc>
        <w:tc>
          <w:tcPr>
            <w:tcW w:w="4032" w:type="dxa"/>
            <w:shd w:val="clear" w:color="auto" w:fill="FFFFFF"/>
            <w:vAlign w:val="center"/>
          </w:tcPr>
          <w:p w:rsidR="006A0387" w:rsidRDefault="006A0387" w:rsidP="00A67859">
            <w:pPr>
              <w:widowControl/>
              <w:jc w:val="left"/>
              <w:rPr>
                <w:rFonts w:ascii="仿宋" w:eastAsia="仿宋" w:hAnsi="仿宋"/>
                <w:sz w:val="24"/>
              </w:rPr>
            </w:pPr>
            <w:r>
              <w:rPr>
                <w:rFonts w:ascii="Times New Roman" w:eastAsia="仿宋" w:hAnsi="仿宋" w:hint="eastAsia"/>
                <w:sz w:val="24"/>
              </w:rPr>
              <w:t>四川省国土科学技术研究院（四川省卫星应用技术中心），四川农业大学、四川省煤田地质局</w:t>
            </w:r>
          </w:p>
        </w:tc>
        <w:tc>
          <w:tcPr>
            <w:tcW w:w="2373" w:type="dxa"/>
            <w:shd w:val="clear" w:color="auto" w:fill="FFFFFF"/>
            <w:vAlign w:val="center"/>
          </w:tcPr>
          <w:p w:rsidR="006A0387" w:rsidRDefault="006A0387" w:rsidP="00A67859">
            <w:pPr>
              <w:widowControl/>
              <w:jc w:val="center"/>
              <w:rPr>
                <w:rFonts w:ascii="仿宋" w:eastAsia="仿宋" w:hAnsi="仿宋"/>
                <w:sz w:val="24"/>
              </w:rPr>
            </w:pPr>
            <w:r>
              <w:rPr>
                <w:rFonts w:ascii="Times New Roman" w:eastAsia="仿宋" w:hAnsi="仿宋" w:hint="eastAsia"/>
                <w:sz w:val="24"/>
              </w:rPr>
              <w:t>四川省自然资源厅</w:t>
            </w: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sz w:val="24"/>
              </w:rPr>
            </w:pPr>
            <w:r>
              <w:rPr>
                <w:rFonts w:ascii="Times New Roman" w:eastAsia="仿宋" w:hAnsi="Times New Roman"/>
                <w:color w:val="000000"/>
                <w:kern w:val="0"/>
                <w:sz w:val="24"/>
              </w:rPr>
              <w:t>17</w:t>
            </w:r>
          </w:p>
        </w:tc>
        <w:tc>
          <w:tcPr>
            <w:tcW w:w="2657" w:type="dxa"/>
            <w:shd w:val="clear" w:color="auto" w:fill="FFFFFF"/>
            <w:tcMar>
              <w:top w:w="10" w:type="dxa"/>
              <w:left w:w="10" w:type="dxa"/>
              <w:right w:w="10" w:type="dxa"/>
            </w:tcMar>
            <w:vAlign w:val="center"/>
          </w:tcPr>
          <w:p w:rsidR="006A0387" w:rsidRDefault="006A0387" w:rsidP="00A67859">
            <w:pPr>
              <w:rPr>
                <w:rFonts w:ascii="仿宋" w:eastAsia="仿宋" w:hAnsi="仿宋"/>
                <w:sz w:val="24"/>
              </w:rPr>
            </w:pPr>
            <w:r>
              <w:rPr>
                <w:rFonts w:ascii="仿宋" w:eastAsia="仿宋" w:hAnsi="仿宋" w:hint="eastAsia"/>
                <w:sz w:val="24"/>
              </w:rPr>
              <w:t>复杂构造区非常规天然气评价与开发重点实验室</w:t>
            </w:r>
          </w:p>
        </w:tc>
        <w:tc>
          <w:tcPr>
            <w:tcW w:w="4032" w:type="dxa"/>
            <w:shd w:val="clear" w:color="auto" w:fill="FFFFFF"/>
            <w:vAlign w:val="center"/>
          </w:tcPr>
          <w:p w:rsidR="006A0387" w:rsidRDefault="006A0387" w:rsidP="00A67859">
            <w:pPr>
              <w:widowControl/>
              <w:jc w:val="left"/>
              <w:rPr>
                <w:rFonts w:ascii="仿宋" w:eastAsia="仿宋" w:hAnsi="仿宋"/>
                <w:sz w:val="24"/>
              </w:rPr>
            </w:pPr>
            <w:r>
              <w:rPr>
                <w:rFonts w:ascii="仿宋" w:eastAsia="仿宋" w:hAnsi="仿宋" w:hint="eastAsia"/>
                <w:sz w:val="24"/>
              </w:rPr>
              <w:t>贵州省油气勘查开发工程研究院，中国石油大学（北京）、中国矿业大学、贵州乌江能源集团有限责任公司</w:t>
            </w:r>
          </w:p>
        </w:tc>
        <w:tc>
          <w:tcPr>
            <w:tcW w:w="2373" w:type="dxa"/>
            <w:shd w:val="clear" w:color="auto" w:fill="FFFFFF"/>
            <w:vAlign w:val="center"/>
          </w:tcPr>
          <w:p w:rsidR="006A0387" w:rsidRDefault="006A0387" w:rsidP="00A67859">
            <w:pPr>
              <w:widowControl/>
              <w:jc w:val="center"/>
              <w:rPr>
                <w:rFonts w:ascii="仿宋" w:eastAsia="仿宋" w:hAnsi="仿宋"/>
                <w:color w:val="00B050"/>
                <w:sz w:val="24"/>
              </w:rPr>
            </w:pPr>
            <w:r>
              <w:rPr>
                <w:rFonts w:ascii="仿宋" w:eastAsia="仿宋" w:hAnsi="仿宋" w:hint="eastAsia"/>
                <w:sz w:val="24"/>
              </w:rPr>
              <w:t>贵州省自然资源厅</w:t>
            </w: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sz w:val="24"/>
              </w:rPr>
            </w:pPr>
            <w:r>
              <w:rPr>
                <w:rFonts w:ascii="Times New Roman" w:eastAsia="仿宋" w:hAnsi="Times New Roman"/>
                <w:kern w:val="0"/>
                <w:sz w:val="24"/>
              </w:rPr>
              <w:t>18</w:t>
            </w:r>
          </w:p>
        </w:tc>
        <w:tc>
          <w:tcPr>
            <w:tcW w:w="2657" w:type="dxa"/>
            <w:shd w:val="clear" w:color="auto" w:fill="FFFFFF"/>
            <w:tcMar>
              <w:top w:w="10" w:type="dxa"/>
              <w:left w:w="10" w:type="dxa"/>
              <w:right w:w="10" w:type="dxa"/>
            </w:tcMar>
            <w:vAlign w:val="center"/>
          </w:tcPr>
          <w:p w:rsidR="006A0387" w:rsidRDefault="006A0387" w:rsidP="00A67859">
            <w:pPr>
              <w:widowControl/>
              <w:jc w:val="left"/>
              <w:textAlignment w:val="center"/>
              <w:rPr>
                <w:rFonts w:ascii="仿宋" w:eastAsia="仿宋" w:hAnsi="仿宋"/>
                <w:sz w:val="24"/>
              </w:rPr>
            </w:pPr>
            <w:r>
              <w:rPr>
                <w:rFonts w:ascii="仿宋" w:eastAsia="仿宋" w:hAnsi="仿宋" w:hint="eastAsia"/>
                <w:color w:val="000000"/>
                <w:kern w:val="0"/>
                <w:sz w:val="24"/>
              </w:rPr>
              <w:t>高原山地地质灾害预报预警与生态保护修复重点实验室</w:t>
            </w:r>
          </w:p>
        </w:tc>
        <w:tc>
          <w:tcPr>
            <w:tcW w:w="4032" w:type="dxa"/>
            <w:shd w:val="clear" w:color="auto" w:fill="FFFFFF"/>
            <w:vAlign w:val="center"/>
          </w:tcPr>
          <w:p w:rsidR="006A0387" w:rsidRDefault="006A0387" w:rsidP="00A67859">
            <w:pPr>
              <w:widowControl/>
              <w:jc w:val="left"/>
              <w:rPr>
                <w:rFonts w:ascii="仿宋" w:eastAsia="仿宋" w:hAnsi="仿宋"/>
                <w:sz w:val="24"/>
              </w:rPr>
            </w:pPr>
            <w:r>
              <w:rPr>
                <w:rFonts w:ascii="Times New Roman" w:eastAsia="仿宋" w:hAnsi="仿宋" w:hint="eastAsia"/>
                <w:sz w:val="24"/>
              </w:rPr>
              <w:t>云南省地质环境监测院，昆明理工大学</w:t>
            </w:r>
          </w:p>
        </w:tc>
        <w:tc>
          <w:tcPr>
            <w:tcW w:w="2373" w:type="dxa"/>
            <w:shd w:val="clear" w:color="auto" w:fill="FFFFFF"/>
            <w:vAlign w:val="center"/>
          </w:tcPr>
          <w:p w:rsidR="006A0387" w:rsidRDefault="006A0387" w:rsidP="00A67859">
            <w:pPr>
              <w:widowControl/>
              <w:jc w:val="center"/>
              <w:rPr>
                <w:rFonts w:ascii="仿宋" w:eastAsia="仿宋" w:hAnsi="仿宋"/>
                <w:sz w:val="24"/>
              </w:rPr>
            </w:pPr>
            <w:r>
              <w:rPr>
                <w:rFonts w:ascii="Times New Roman" w:eastAsia="仿宋" w:hAnsi="仿宋" w:hint="eastAsia"/>
                <w:sz w:val="24"/>
              </w:rPr>
              <w:t>云南省自然资源厅</w:t>
            </w: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sz w:val="24"/>
              </w:rPr>
            </w:pPr>
            <w:r>
              <w:rPr>
                <w:rFonts w:ascii="Times New Roman" w:eastAsia="仿宋" w:hAnsi="Times New Roman"/>
                <w:color w:val="000000"/>
                <w:kern w:val="0"/>
                <w:sz w:val="24"/>
              </w:rPr>
              <w:t>19</w:t>
            </w:r>
          </w:p>
        </w:tc>
        <w:tc>
          <w:tcPr>
            <w:tcW w:w="2657" w:type="dxa"/>
            <w:shd w:val="clear" w:color="auto" w:fill="FFFFFF"/>
            <w:tcMar>
              <w:top w:w="10" w:type="dxa"/>
              <w:left w:w="10" w:type="dxa"/>
              <w:right w:w="10" w:type="dxa"/>
            </w:tcMar>
            <w:vAlign w:val="center"/>
          </w:tcPr>
          <w:p w:rsidR="006A0387" w:rsidRDefault="006A0387" w:rsidP="00A67859">
            <w:pPr>
              <w:widowControl/>
              <w:jc w:val="left"/>
              <w:textAlignment w:val="center"/>
              <w:rPr>
                <w:rFonts w:ascii="仿宋" w:eastAsia="仿宋" w:hAnsi="仿宋"/>
                <w:sz w:val="24"/>
              </w:rPr>
            </w:pPr>
            <w:r>
              <w:rPr>
                <w:rFonts w:ascii="仿宋" w:eastAsia="仿宋" w:hAnsi="仿宋" w:hint="eastAsia"/>
                <w:color w:val="000000"/>
                <w:kern w:val="0"/>
                <w:sz w:val="24"/>
              </w:rPr>
              <w:t>矿山地质灾害成灾机理与防控重点实验室</w:t>
            </w:r>
          </w:p>
        </w:tc>
        <w:tc>
          <w:tcPr>
            <w:tcW w:w="4032" w:type="dxa"/>
            <w:shd w:val="clear" w:color="auto" w:fill="FFFFFF"/>
            <w:vAlign w:val="center"/>
          </w:tcPr>
          <w:p w:rsidR="006A0387" w:rsidRDefault="006A0387" w:rsidP="00A67859">
            <w:pPr>
              <w:widowControl/>
              <w:jc w:val="left"/>
              <w:rPr>
                <w:rFonts w:ascii="仿宋" w:eastAsia="仿宋" w:hAnsi="仿宋"/>
                <w:sz w:val="24"/>
              </w:rPr>
            </w:pPr>
            <w:r>
              <w:rPr>
                <w:rFonts w:ascii="Times New Roman" w:eastAsia="仿宋" w:hAnsi="仿宋" w:hint="eastAsia"/>
                <w:sz w:val="24"/>
              </w:rPr>
              <w:t>陕西省地质调查院，长安大学、中国自然资源航空物探遥感中心、中国冶金地质总局西北局</w:t>
            </w:r>
          </w:p>
        </w:tc>
        <w:tc>
          <w:tcPr>
            <w:tcW w:w="2373" w:type="dxa"/>
            <w:shd w:val="clear" w:color="auto" w:fill="FFFFFF"/>
            <w:vAlign w:val="center"/>
          </w:tcPr>
          <w:p w:rsidR="006A0387" w:rsidRDefault="006A0387" w:rsidP="00A67859">
            <w:pPr>
              <w:widowControl/>
              <w:jc w:val="center"/>
              <w:rPr>
                <w:rFonts w:ascii="仿宋" w:eastAsia="仿宋" w:hAnsi="仿宋"/>
                <w:sz w:val="24"/>
              </w:rPr>
            </w:pPr>
            <w:r>
              <w:rPr>
                <w:rFonts w:ascii="Times New Roman" w:eastAsia="仿宋" w:hAnsi="仿宋" w:hint="eastAsia"/>
                <w:sz w:val="24"/>
              </w:rPr>
              <w:t>陕西省自然资源厅</w:t>
            </w: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sz w:val="24"/>
              </w:rPr>
            </w:pPr>
            <w:r>
              <w:rPr>
                <w:rFonts w:ascii="Times New Roman" w:eastAsia="仿宋" w:hAnsi="Times New Roman"/>
                <w:color w:val="000000"/>
                <w:kern w:val="0"/>
                <w:sz w:val="24"/>
              </w:rPr>
              <w:t>20</w:t>
            </w:r>
          </w:p>
        </w:tc>
        <w:tc>
          <w:tcPr>
            <w:tcW w:w="2657" w:type="dxa"/>
            <w:shd w:val="clear" w:color="auto" w:fill="FFFFFF"/>
            <w:tcMar>
              <w:top w:w="10" w:type="dxa"/>
              <w:left w:w="10" w:type="dxa"/>
              <w:right w:w="10" w:type="dxa"/>
            </w:tcMar>
            <w:vAlign w:val="center"/>
          </w:tcPr>
          <w:p w:rsidR="006A0387" w:rsidRDefault="006A0387" w:rsidP="00A67859">
            <w:pPr>
              <w:rPr>
                <w:rFonts w:ascii="仿宋" w:eastAsia="仿宋" w:hAnsi="仿宋"/>
                <w:sz w:val="24"/>
              </w:rPr>
            </w:pPr>
            <w:r>
              <w:rPr>
                <w:rFonts w:ascii="仿宋" w:eastAsia="仿宋" w:hAnsi="仿宋" w:hint="eastAsia"/>
                <w:bCs/>
                <w:sz w:val="24"/>
              </w:rPr>
              <w:t>黄河上游战略性矿产资源重点实验室</w:t>
            </w:r>
          </w:p>
        </w:tc>
        <w:tc>
          <w:tcPr>
            <w:tcW w:w="4032" w:type="dxa"/>
            <w:shd w:val="clear" w:color="auto" w:fill="FFFFFF"/>
            <w:vAlign w:val="center"/>
          </w:tcPr>
          <w:p w:rsidR="006A0387" w:rsidRDefault="006A0387" w:rsidP="00A67859">
            <w:pPr>
              <w:widowControl/>
              <w:jc w:val="left"/>
              <w:rPr>
                <w:rFonts w:ascii="仿宋" w:eastAsia="仿宋" w:hAnsi="仿宋"/>
                <w:sz w:val="24"/>
              </w:rPr>
            </w:pPr>
            <w:r>
              <w:rPr>
                <w:rFonts w:ascii="仿宋" w:eastAsia="仿宋" w:hAnsi="仿宋" w:hint="eastAsia"/>
                <w:sz w:val="24"/>
              </w:rPr>
              <w:t>甘肃省有色金属地质勘查局兰州矿产勘查院，兰州大学、中国科学院西北生态环境资源研究院</w:t>
            </w:r>
          </w:p>
        </w:tc>
        <w:tc>
          <w:tcPr>
            <w:tcW w:w="2373" w:type="dxa"/>
            <w:shd w:val="clear" w:color="auto" w:fill="FFFFFF"/>
            <w:vAlign w:val="center"/>
          </w:tcPr>
          <w:p w:rsidR="006A0387" w:rsidRDefault="006A0387" w:rsidP="00A67859">
            <w:pPr>
              <w:widowControl/>
              <w:jc w:val="center"/>
              <w:rPr>
                <w:rFonts w:ascii="仿宋" w:eastAsia="仿宋" w:hAnsi="仿宋"/>
                <w:sz w:val="24"/>
              </w:rPr>
            </w:pPr>
            <w:r>
              <w:rPr>
                <w:rFonts w:ascii="仿宋" w:eastAsia="仿宋" w:hAnsi="仿宋" w:hint="eastAsia"/>
                <w:sz w:val="24"/>
              </w:rPr>
              <w:t>甘肃省自然资源厅</w:t>
            </w: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sz w:val="24"/>
              </w:rPr>
            </w:pPr>
            <w:r>
              <w:rPr>
                <w:rFonts w:ascii="Times New Roman" w:eastAsia="仿宋" w:hAnsi="Times New Roman"/>
                <w:kern w:val="0"/>
                <w:sz w:val="24"/>
              </w:rPr>
              <w:t>21</w:t>
            </w:r>
          </w:p>
        </w:tc>
        <w:tc>
          <w:tcPr>
            <w:tcW w:w="2657" w:type="dxa"/>
            <w:shd w:val="clear" w:color="auto" w:fill="FFFFFF"/>
            <w:tcMar>
              <w:top w:w="10" w:type="dxa"/>
              <w:left w:w="10" w:type="dxa"/>
              <w:right w:w="10" w:type="dxa"/>
            </w:tcMar>
            <w:vAlign w:val="center"/>
          </w:tcPr>
          <w:p w:rsidR="006A0387" w:rsidRDefault="006A0387" w:rsidP="00A67859">
            <w:pPr>
              <w:widowControl/>
              <w:jc w:val="left"/>
              <w:textAlignment w:val="center"/>
              <w:rPr>
                <w:rFonts w:ascii="仿宋" w:eastAsia="仿宋" w:hAnsi="仿宋"/>
                <w:sz w:val="24"/>
              </w:rPr>
            </w:pPr>
            <w:r>
              <w:rPr>
                <w:rFonts w:ascii="仿宋" w:eastAsia="仿宋" w:hAnsi="仿宋" w:hint="eastAsia"/>
                <w:color w:val="000000"/>
                <w:kern w:val="0"/>
                <w:sz w:val="24"/>
              </w:rPr>
              <w:t>自然资源要素耦合过程与效应重点实验室</w:t>
            </w:r>
          </w:p>
        </w:tc>
        <w:tc>
          <w:tcPr>
            <w:tcW w:w="4032" w:type="dxa"/>
            <w:shd w:val="clear" w:color="auto" w:fill="FFFFFF"/>
            <w:vAlign w:val="center"/>
          </w:tcPr>
          <w:p w:rsidR="006A0387" w:rsidRDefault="006A0387" w:rsidP="00A67859">
            <w:pPr>
              <w:widowControl/>
              <w:jc w:val="left"/>
              <w:rPr>
                <w:rFonts w:ascii="仿宋" w:eastAsia="仿宋" w:hAnsi="仿宋"/>
                <w:sz w:val="24"/>
              </w:rPr>
            </w:pPr>
            <w:r>
              <w:rPr>
                <w:rFonts w:ascii="Times New Roman" w:eastAsia="仿宋" w:hAnsi="仿宋" w:hint="eastAsia"/>
                <w:sz w:val="24"/>
              </w:rPr>
              <w:t>中国地质调查局自然资源综合调查指挥中心，中国科学院地理与资源研究所、中国地质大学（北京）</w:t>
            </w:r>
          </w:p>
        </w:tc>
        <w:tc>
          <w:tcPr>
            <w:tcW w:w="2373" w:type="dxa"/>
            <w:vMerge w:val="restart"/>
            <w:shd w:val="clear" w:color="auto" w:fill="FFFFFF"/>
            <w:vAlign w:val="center"/>
          </w:tcPr>
          <w:p w:rsidR="006A0387" w:rsidRDefault="006A0387" w:rsidP="00A67859">
            <w:pPr>
              <w:widowControl/>
              <w:jc w:val="center"/>
              <w:rPr>
                <w:rFonts w:ascii="Times New Roman" w:eastAsia="仿宋" w:hAnsi="仿宋"/>
                <w:sz w:val="24"/>
              </w:rPr>
            </w:pPr>
          </w:p>
          <w:p w:rsidR="006A0387" w:rsidRDefault="006A0387" w:rsidP="00A67859">
            <w:pPr>
              <w:widowControl/>
              <w:jc w:val="center"/>
              <w:rPr>
                <w:rFonts w:ascii="Times New Roman" w:eastAsia="仿宋" w:hAnsi="Times New Roman"/>
                <w:sz w:val="24"/>
              </w:rPr>
            </w:pPr>
          </w:p>
          <w:p w:rsidR="006A0387" w:rsidRDefault="006A0387" w:rsidP="00A67859">
            <w:pPr>
              <w:widowControl/>
              <w:jc w:val="center"/>
              <w:rPr>
                <w:rFonts w:ascii="Times New Roman" w:eastAsia="仿宋" w:hAnsi="仿宋"/>
                <w:color w:val="FF0000"/>
                <w:sz w:val="24"/>
              </w:rPr>
            </w:pPr>
            <w:r>
              <w:rPr>
                <w:rFonts w:ascii="Times New Roman" w:eastAsia="仿宋" w:hAnsi="仿宋" w:hint="eastAsia"/>
                <w:sz w:val="24"/>
              </w:rPr>
              <w:t>中国地质调查局</w:t>
            </w: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sz w:val="24"/>
              </w:rPr>
            </w:pPr>
            <w:r>
              <w:rPr>
                <w:rFonts w:ascii="Times New Roman" w:eastAsia="仿宋" w:hAnsi="Times New Roman"/>
                <w:kern w:val="0"/>
                <w:sz w:val="24"/>
              </w:rPr>
              <w:t>22</w:t>
            </w:r>
          </w:p>
        </w:tc>
        <w:tc>
          <w:tcPr>
            <w:tcW w:w="2657" w:type="dxa"/>
            <w:shd w:val="clear" w:color="auto" w:fill="FFFFFF"/>
            <w:tcMar>
              <w:top w:w="10" w:type="dxa"/>
              <w:left w:w="10" w:type="dxa"/>
              <w:right w:w="10" w:type="dxa"/>
            </w:tcMar>
            <w:vAlign w:val="center"/>
          </w:tcPr>
          <w:p w:rsidR="006A0387" w:rsidRDefault="006A0387" w:rsidP="00A67859">
            <w:pPr>
              <w:widowControl/>
              <w:jc w:val="left"/>
              <w:textAlignment w:val="center"/>
              <w:rPr>
                <w:rFonts w:ascii="仿宋" w:eastAsia="仿宋" w:hAnsi="仿宋"/>
                <w:sz w:val="24"/>
              </w:rPr>
            </w:pPr>
            <w:r>
              <w:rPr>
                <w:rFonts w:ascii="仿宋" w:eastAsia="仿宋" w:hAnsi="仿宋" w:hint="eastAsia"/>
                <w:color w:val="000000"/>
                <w:kern w:val="0"/>
                <w:sz w:val="24"/>
              </w:rPr>
              <w:t>黑土地演化与生态效应重点实验室</w:t>
            </w:r>
          </w:p>
        </w:tc>
        <w:tc>
          <w:tcPr>
            <w:tcW w:w="4032" w:type="dxa"/>
            <w:shd w:val="clear" w:color="auto" w:fill="FFFFFF"/>
            <w:vAlign w:val="center"/>
          </w:tcPr>
          <w:p w:rsidR="006A0387" w:rsidRDefault="006A0387" w:rsidP="00A67859">
            <w:pPr>
              <w:widowControl/>
              <w:jc w:val="left"/>
              <w:rPr>
                <w:rFonts w:ascii="Times New Roman" w:eastAsia="仿宋" w:hAnsi="仿宋"/>
                <w:sz w:val="24"/>
              </w:rPr>
            </w:pPr>
            <w:r>
              <w:rPr>
                <w:rFonts w:ascii="仿宋" w:eastAsia="仿宋" w:hAnsi="仿宋" w:hint="eastAsia"/>
                <w:sz w:val="24"/>
              </w:rPr>
              <w:t>中国地质调查局沈阳地质调查中心，中国科学院沈阳应用生态研究所</w:t>
            </w:r>
          </w:p>
        </w:tc>
        <w:tc>
          <w:tcPr>
            <w:tcW w:w="2373" w:type="dxa"/>
            <w:vMerge/>
            <w:shd w:val="clear" w:color="auto" w:fill="FFFFFF"/>
            <w:vAlign w:val="center"/>
          </w:tcPr>
          <w:p w:rsidR="006A0387" w:rsidRDefault="006A0387" w:rsidP="00A67859">
            <w:pPr>
              <w:widowControl/>
              <w:jc w:val="center"/>
              <w:rPr>
                <w:rFonts w:ascii="Times New Roman" w:eastAsia="仿宋" w:hAnsi="仿宋"/>
                <w:sz w:val="24"/>
              </w:rPr>
            </w:pP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sz w:val="24"/>
              </w:rPr>
            </w:pPr>
            <w:r>
              <w:rPr>
                <w:rFonts w:ascii="Times New Roman" w:eastAsia="仿宋" w:hAnsi="Times New Roman"/>
                <w:kern w:val="0"/>
                <w:sz w:val="24"/>
              </w:rPr>
              <w:t>23</w:t>
            </w:r>
          </w:p>
        </w:tc>
        <w:tc>
          <w:tcPr>
            <w:tcW w:w="2657" w:type="dxa"/>
            <w:shd w:val="clear" w:color="auto" w:fill="FFFFFF"/>
            <w:tcMar>
              <w:top w:w="10" w:type="dxa"/>
              <w:left w:w="10" w:type="dxa"/>
              <w:right w:w="10" w:type="dxa"/>
            </w:tcMar>
            <w:vAlign w:val="center"/>
          </w:tcPr>
          <w:p w:rsidR="006A0387" w:rsidRDefault="006A0387" w:rsidP="00A67859">
            <w:pPr>
              <w:widowControl/>
              <w:jc w:val="left"/>
              <w:textAlignment w:val="center"/>
              <w:rPr>
                <w:rFonts w:ascii="仿宋" w:eastAsia="仿宋" w:hAnsi="仿宋"/>
                <w:sz w:val="24"/>
              </w:rPr>
            </w:pPr>
            <w:r>
              <w:rPr>
                <w:rFonts w:ascii="仿宋" w:eastAsia="仿宋" w:hAnsi="仿宋" w:hint="eastAsia"/>
                <w:color w:val="000000"/>
                <w:kern w:val="0"/>
                <w:sz w:val="24"/>
              </w:rPr>
              <w:t>流域生态地质过程重点实验室</w:t>
            </w:r>
          </w:p>
        </w:tc>
        <w:tc>
          <w:tcPr>
            <w:tcW w:w="4032" w:type="dxa"/>
            <w:shd w:val="clear" w:color="auto" w:fill="FFFFFF"/>
            <w:vAlign w:val="center"/>
          </w:tcPr>
          <w:p w:rsidR="006A0387" w:rsidRDefault="006A0387" w:rsidP="00A67859">
            <w:pPr>
              <w:widowControl/>
              <w:jc w:val="left"/>
              <w:rPr>
                <w:rFonts w:ascii="Times New Roman" w:eastAsia="仿宋" w:hAnsi="Times New Roman"/>
                <w:sz w:val="24"/>
              </w:rPr>
            </w:pPr>
            <w:r>
              <w:rPr>
                <w:rFonts w:ascii="仿宋" w:eastAsia="仿宋" w:hAnsi="仿宋" w:hint="eastAsia"/>
                <w:sz w:val="24"/>
              </w:rPr>
              <w:t>中国地质调查局南京地质调查中心，江西师范大学</w:t>
            </w:r>
          </w:p>
        </w:tc>
        <w:tc>
          <w:tcPr>
            <w:tcW w:w="2373" w:type="dxa"/>
            <w:vMerge/>
            <w:shd w:val="clear" w:color="auto" w:fill="FFFFFF"/>
            <w:vAlign w:val="center"/>
          </w:tcPr>
          <w:p w:rsidR="006A0387" w:rsidRDefault="006A0387" w:rsidP="00A67859">
            <w:pPr>
              <w:widowControl/>
              <w:jc w:val="center"/>
              <w:rPr>
                <w:rFonts w:ascii="Times New Roman" w:eastAsia="仿宋" w:hAnsi="Times New Roman"/>
                <w:sz w:val="24"/>
              </w:rPr>
            </w:pP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sz w:val="24"/>
              </w:rPr>
            </w:pPr>
            <w:r>
              <w:rPr>
                <w:rFonts w:ascii="Times New Roman" w:eastAsia="仿宋" w:hAnsi="Times New Roman"/>
                <w:kern w:val="0"/>
                <w:sz w:val="24"/>
              </w:rPr>
              <w:t>24</w:t>
            </w:r>
          </w:p>
        </w:tc>
        <w:tc>
          <w:tcPr>
            <w:tcW w:w="2657" w:type="dxa"/>
            <w:shd w:val="clear" w:color="auto" w:fill="FFFFFF"/>
            <w:tcMar>
              <w:top w:w="10" w:type="dxa"/>
              <w:left w:w="10" w:type="dxa"/>
              <w:right w:w="10" w:type="dxa"/>
            </w:tcMar>
            <w:vAlign w:val="center"/>
          </w:tcPr>
          <w:p w:rsidR="006A0387" w:rsidRDefault="006A0387" w:rsidP="00A67859">
            <w:pPr>
              <w:widowControl/>
              <w:jc w:val="left"/>
              <w:textAlignment w:val="center"/>
              <w:rPr>
                <w:rFonts w:ascii="仿宋" w:eastAsia="仿宋" w:hAnsi="仿宋"/>
                <w:sz w:val="24"/>
              </w:rPr>
            </w:pPr>
            <w:r>
              <w:rPr>
                <w:rFonts w:ascii="仿宋" w:eastAsia="仿宋" w:hAnsi="仿宋" w:hint="eastAsia"/>
                <w:color w:val="000000"/>
                <w:kern w:val="0"/>
                <w:sz w:val="24"/>
              </w:rPr>
              <w:t>活动构造与地质安全重点实验室</w:t>
            </w:r>
          </w:p>
        </w:tc>
        <w:tc>
          <w:tcPr>
            <w:tcW w:w="4032" w:type="dxa"/>
            <w:shd w:val="clear" w:color="auto" w:fill="FFFFFF"/>
            <w:vAlign w:val="center"/>
          </w:tcPr>
          <w:p w:rsidR="006A0387" w:rsidRDefault="006A0387" w:rsidP="00A67859">
            <w:pPr>
              <w:widowControl/>
              <w:jc w:val="left"/>
              <w:rPr>
                <w:rFonts w:ascii="Times New Roman" w:eastAsia="仿宋" w:hAnsi="仿宋"/>
                <w:sz w:val="24"/>
              </w:rPr>
            </w:pPr>
            <w:r>
              <w:rPr>
                <w:rFonts w:ascii="Times New Roman" w:eastAsia="仿宋" w:hAnsi="仿宋" w:hint="eastAsia"/>
                <w:sz w:val="24"/>
              </w:rPr>
              <w:t>中国地质科学院地质力学研究所</w:t>
            </w:r>
          </w:p>
        </w:tc>
        <w:tc>
          <w:tcPr>
            <w:tcW w:w="2373" w:type="dxa"/>
            <w:vMerge/>
            <w:shd w:val="clear" w:color="auto" w:fill="FFFFFF"/>
            <w:vAlign w:val="center"/>
          </w:tcPr>
          <w:p w:rsidR="006A0387" w:rsidRDefault="006A0387" w:rsidP="00A67859">
            <w:pPr>
              <w:widowControl/>
              <w:jc w:val="center"/>
              <w:rPr>
                <w:rFonts w:ascii="Times New Roman" w:eastAsia="仿宋" w:hAnsi="仿宋"/>
                <w:color w:val="FF0000"/>
                <w:sz w:val="24"/>
              </w:rPr>
            </w:pP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color w:val="000000"/>
                <w:sz w:val="24"/>
              </w:rPr>
            </w:pPr>
            <w:r>
              <w:rPr>
                <w:rFonts w:ascii="Times New Roman" w:eastAsia="仿宋" w:hAnsi="Times New Roman"/>
                <w:color w:val="000000"/>
                <w:kern w:val="0"/>
                <w:sz w:val="24"/>
              </w:rPr>
              <w:t>25</w:t>
            </w:r>
          </w:p>
        </w:tc>
        <w:tc>
          <w:tcPr>
            <w:tcW w:w="2657" w:type="dxa"/>
            <w:shd w:val="clear" w:color="auto" w:fill="FFFFFF"/>
            <w:tcMar>
              <w:top w:w="10" w:type="dxa"/>
              <w:left w:w="10" w:type="dxa"/>
              <w:right w:w="10" w:type="dxa"/>
            </w:tcMar>
            <w:vAlign w:val="center"/>
          </w:tcPr>
          <w:p w:rsidR="006A0387" w:rsidRDefault="006A0387" w:rsidP="00A67859">
            <w:pPr>
              <w:widowControl/>
              <w:jc w:val="left"/>
              <w:textAlignment w:val="center"/>
              <w:rPr>
                <w:rFonts w:ascii="仿宋" w:eastAsia="仿宋" w:hAnsi="仿宋"/>
                <w:color w:val="000000"/>
                <w:sz w:val="24"/>
              </w:rPr>
            </w:pPr>
            <w:r>
              <w:rPr>
                <w:rFonts w:ascii="仿宋" w:eastAsia="仿宋" w:hAnsi="仿宋" w:hint="eastAsia"/>
                <w:color w:val="000000"/>
                <w:kern w:val="0"/>
                <w:sz w:val="24"/>
              </w:rPr>
              <w:t>矿山生态效应与系统修复重点实验室</w:t>
            </w:r>
          </w:p>
        </w:tc>
        <w:tc>
          <w:tcPr>
            <w:tcW w:w="4032" w:type="dxa"/>
            <w:shd w:val="clear" w:color="auto" w:fill="FFFFFF"/>
            <w:vAlign w:val="center"/>
          </w:tcPr>
          <w:p w:rsidR="006A0387" w:rsidRDefault="006A0387" w:rsidP="00A67859">
            <w:pPr>
              <w:widowControl/>
              <w:jc w:val="left"/>
              <w:rPr>
                <w:rFonts w:ascii="Times New Roman" w:eastAsia="仿宋" w:hAnsi="Times New Roman"/>
                <w:sz w:val="24"/>
              </w:rPr>
            </w:pPr>
            <w:r>
              <w:rPr>
                <w:rFonts w:ascii="仿宋" w:eastAsia="仿宋" w:hAnsi="仿宋" w:hint="eastAsia"/>
                <w:sz w:val="24"/>
              </w:rPr>
              <w:t>中国地质环境监测院，中国地质大学（武汉）、江苏绿岩科技股份有限公司</w:t>
            </w:r>
          </w:p>
        </w:tc>
        <w:tc>
          <w:tcPr>
            <w:tcW w:w="2373" w:type="dxa"/>
            <w:vMerge/>
            <w:shd w:val="clear" w:color="auto" w:fill="FFFFFF"/>
            <w:vAlign w:val="center"/>
          </w:tcPr>
          <w:p w:rsidR="006A0387" w:rsidRDefault="006A0387" w:rsidP="00A67859">
            <w:pPr>
              <w:widowControl/>
              <w:jc w:val="center"/>
              <w:rPr>
                <w:rFonts w:ascii="Times New Roman" w:eastAsia="仿宋" w:hAnsi="Times New Roman"/>
                <w:sz w:val="24"/>
              </w:rPr>
            </w:pP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sz w:val="24"/>
              </w:rPr>
            </w:pPr>
            <w:r>
              <w:rPr>
                <w:rFonts w:ascii="Times New Roman" w:eastAsia="仿宋" w:hAnsi="Times New Roman"/>
                <w:color w:val="000000"/>
                <w:kern w:val="0"/>
                <w:sz w:val="24"/>
              </w:rPr>
              <w:t>26</w:t>
            </w:r>
          </w:p>
        </w:tc>
        <w:tc>
          <w:tcPr>
            <w:tcW w:w="2657" w:type="dxa"/>
            <w:shd w:val="clear" w:color="auto" w:fill="FFFFFF"/>
            <w:tcMar>
              <w:top w:w="10" w:type="dxa"/>
              <w:left w:w="10" w:type="dxa"/>
              <w:right w:w="10" w:type="dxa"/>
            </w:tcMar>
            <w:vAlign w:val="center"/>
          </w:tcPr>
          <w:p w:rsidR="006A0387" w:rsidRDefault="006A0387" w:rsidP="00A67859">
            <w:pPr>
              <w:widowControl/>
              <w:jc w:val="left"/>
              <w:textAlignment w:val="center"/>
              <w:rPr>
                <w:rFonts w:ascii="仿宋" w:eastAsia="仿宋" w:hAnsi="仿宋"/>
                <w:color w:val="000000"/>
                <w:sz w:val="24"/>
              </w:rPr>
            </w:pPr>
            <w:r>
              <w:rPr>
                <w:rFonts w:ascii="仿宋" w:eastAsia="仿宋" w:hAnsi="仿宋" w:hint="eastAsia"/>
                <w:color w:val="000000"/>
                <w:kern w:val="0"/>
                <w:sz w:val="24"/>
              </w:rPr>
              <w:t>渤海生态预警与保护修复重点实验室</w:t>
            </w:r>
          </w:p>
        </w:tc>
        <w:tc>
          <w:tcPr>
            <w:tcW w:w="4032" w:type="dxa"/>
            <w:shd w:val="clear" w:color="auto" w:fill="FFFFFF"/>
            <w:vAlign w:val="center"/>
          </w:tcPr>
          <w:p w:rsidR="006A0387" w:rsidRDefault="006A0387" w:rsidP="00A67859">
            <w:pPr>
              <w:widowControl/>
              <w:jc w:val="left"/>
              <w:rPr>
                <w:rFonts w:ascii="Times New Roman" w:eastAsia="仿宋" w:hAnsi="Times New Roman"/>
                <w:sz w:val="24"/>
              </w:rPr>
            </w:pPr>
            <w:r>
              <w:rPr>
                <w:rFonts w:ascii="仿宋" w:eastAsia="仿宋" w:hAnsi="仿宋" w:hint="eastAsia"/>
                <w:sz w:val="24"/>
              </w:rPr>
              <w:t>国家海洋局北海环境监测中心，国家海洋局北海预报中心、山东大学、中海石油（中国）有限公司天津分公司</w:t>
            </w:r>
          </w:p>
        </w:tc>
        <w:tc>
          <w:tcPr>
            <w:tcW w:w="2373" w:type="dxa"/>
            <w:shd w:val="clear" w:color="auto" w:fill="FFFFFF"/>
            <w:vAlign w:val="center"/>
          </w:tcPr>
          <w:p w:rsidR="006A0387" w:rsidRDefault="006A0387" w:rsidP="00A67859">
            <w:pPr>
              <w:widowControl/>
              <w:jc w:val="center"/>
              <w:rPr>
                <w:rFonts w:ascii="Times New Roman" w:eastAsia="仿宋" w:hAnsi="Times New Roman"/>
                <w:sz w:val="24"/>
              </w:rPr>
            </w:pPr>
            <w:r>
              <w:rPr>
                <w:rFonts w:ascii="仿宋" w:eastAsia="仿宋" w:hAnsi="仿宋" w:hint="eastAsia"/>
                <w:sz w:val="24"/>
              </w:rPr>
              <w:t>自然资源部北海局</w:t>
            </w: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color w:val="000000"/>
                <w:sz w:val="24"/>
              </w:rPr>
            </w:pPr>
            <w:r>
              <w:rPr>
                <w:rFonts w:ascii="Times New Roman" w:eastAsia="仿宋" w:hAnsi="Times New Roman"/>
                <w:color w:val="000000"/>
                <w:kern w:val="0"/>
                <w:sz w:val="24"/>
              </w:rPr>
              <w:t>27</w:t>
            </w:r>
          </w:p>
        </w:tc>
        <w:tc>
          <w:tcPr>
            <w:tcW w:w="2657" w:type="dxa"/>
            <w:shd w:val="clear" w:color="auto" w:fill="FFFFFF"/>
            <w:tcMar>
              <w:top w:w="10" w:type="dxa"/>
              <w:left w:w="10" w:type="dxa"/>
              <w:right w:w="10" w:type="dxa"/>
            </w:tcMar>
            <w:vAlign w:val="center"/>
          </w:tcPr>
          <w:p w:rsidR="006A0387" w:rsidRDefault="006A0387" w:rsidP="00A67859">
            <w:pPr>
              <w:widowControl/>
              <w:jc w:val="left"/>
              <w:textAlignment w:val="center"/>
              <w:rPr>
                <w:rFonts w:ascii="仿宋" w:eastAsia="仿宋" w:hAnsi="仿宋"/>
                <w:sz w:val="24"/>
              </w:rPr>
            </w:pPr>
            <w:r>
              <w:rPr>
                <w:rFonts w:ascii="仿宋" w:eastAsia="仿宋" w:hAnsi="仿宋" w:hint="eastAsia"/>
                <w:color w:val="000000"/>
                <w:kern w:val="0"/>
                <w:sz w:val="24"/>
              </w:rPr>
              <w:t>时空信息与智能服务重点实验室</w:t>
            </w:r>
          </w:p>
        </w:tc>
        <w:tc>
          <w:tcPr>
            <w:tcW w:w="4032" w:type="dxa"/>
            <w:shd w:val="clear" w:color="auto" w:fill="FFFFFF"/>
            <w:vAlign w:val="center"/>
          </w:tcPr>
          <w:p w:rsidR="006A0387" w:rsidRDefault="006A0387" w:rsidP="00A67859">
            <w:pPr>
              <w:widowControl/>
              <w:jc w:val="left"/>
              <w:rPr>
                <w:rFonts w:ascii="仿宋" w:eastAsia="仿宋" w:hAnsi="仿宋"/>
                <w:sz w:val="24"/>
              </w:rPr>
            </w:pPr>
            <w:r>
              <w:rPr>
                <w:rFonts w:ascii="Times New Roman" w:eastAsia="仿宋" w:hAnsi="仿宋" w:hint="eastAsia"/>
                <w:sz w:val="24"/>
              </w:rPr>
              <w:t>国家基础地理信息中心，中南大学、中国矿业大学（北京）、浙江大学</w:t>
            </w:r>
          </w:p>
        </w:tc>
        <w:tc>
          <w:tcPr>
            <w:tcW w:w="2373" w:type="dxa"/>
            <w:vMerge w:val="restart"/>
            <w:shd w:val="clear" w:color="auto" w:fill="FFFFFF"/>
            <w:vAlign w:val="center"/>
          </w:tcPr>
          <w:p w:rsidR="006A0387" w:rsidRDefault="006A0387" w:rsidP="00A67859">
            <w:pPr>
              <w:widowControl/>
              <w:jc w:val="center"/>
              <w:rPr>
                <w:rFonts w:ascii="仿宋" w:eastAsia="仿宋" w:hAnsi="仿宋"/>
                <w:sz w:val="24"/>
              </w:rPr>
            </w:pPr>
            <w:r>
              <w:rPr>
                <w:rFonts w:ascii="Times New Roman" w:eastAsia="仿宋" w:hAnsi="仿宋" w:hint="eastAsia"/>
                <w:sz w:val="24"/>
              </w:rPr>
              <w:t>自然资源部科技发展司归口管理</w:t>
            </w: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color w:val="000000"/>
                <w:kern w:val="0"/>
                <w:sz w:val="24"/>
              </w:rPr>
            </w:pPr>
            <w:r>
              <w:rPr>
                <w:rFonts w:ascii="Times New Roman" w:eastAsia="仿宋" w:hAnsi="Times New Roman"/>
                <w:kern w:val="0"/>
                <w:sz w:val="24"/>
              </w:rPr>
              <w:t>28</w:t>
            </w:r>
          </w:p>
        </w:tc>
        <w:tc>
          <w:tcPr>
            <w:tcW w:w="2657" w:type="dxa"/>
            <w:shd w:val="clear" w:color="auto" w:fill="FFFFFF"/>
            <w:tcMar>
              <w:top w:w="10" w:type="dxa"/>
              <w:left w:w="10" w:type="dxa"/>
              <w:right w:w="10" w:type="dxa"/>
            </w:tcMar>
            <w:vAlign w:val="center"/>
          </w:tcPr>
          <w:p w:rsidR="006A0387" w:rsidRDefault="006A0387" w:rsidP="00A67859">
            <w:pPr>
              <w:rPr>
                <w:rFonts w:ascii="仿宋" w:eastAsia="仿宋" w:hAnsi="仿宋"/>
                <w:color w:val="000000"/>
                <w:kern w:val="0"/>
                <w:sz w:val="24"/>
              </w:rPr>
            </w:pPr>
            <w:r>
              <w:rPr>
                <w:rFonts w:ascii="仿宋" w:eastAsia="仿宋" w:hAnsi="仿宋" w:hint="eastAsia"/>
                <w:sz w:val="24"/>
              </w:rPr>
              <w:t>海洋观测技术重点实验室</w:t>
            </w:r>
          </w:p>
        </w:tc>
        <w:tc>
          <w:tcPr>
            <w:tcW w:w="4032" w:type="dxa"/>
            <w:shd w:val="clear" w:color="auto" w:fill="FFFFFF"/>
            <w:vAlign w:val="center"/>
          </w:tcPr>
          <w:p w:rsidR="006A0387" w:rsidRDefault="006A0387" w:rsidP="00A67859">
            <w:pPr>
              <w:widowControl/>
              <w:jc w:val="left"/>
              <w:rPr>
                <w:rFonts w:ascii="Times New Roman" w:eastAsia="仿宋" w:hAnsi="仿宋"/>
                <w:sz w:val="24"/>
              </w:rPr>
            </w:pPr>
            <w:r>
              <w:rPr>
                <w:rFonts w:ascii="仿宋" w:eastAsia="仿宋" w:hAnsi="仿宋" w:hint="eastAsia"/>
                <w:sz w:val="24"/>
              </w:rPr>
              <w:t>国家海洋技术中心，天津大学</w:t>
            </w:r>
          </w:p>
        </w:tc>
        <w:tc>
          <w:tcPr>
            <w:tcW w:w="2373" w:type="dxa"/>
            <w:vMerge/>
            <w:shd w:val="clear" w:color="auto" w:fill="FFFFFF"/>
            <w:vAlign w:val="center"/>
          </w:tcPr>
          <w:p w:rsidR="006A0387" w:rsidRDefault="006A0387" w:rsidP="00A67859">
            <w:pPr>
              <w:widowControl/>
              <w:jc w:val="center"/>
              <w:rPr>
                <w:rFonts w:ascii="Times New Roman" w:eastAsia="仿宋" w:hAnsi="仿宋"/>
                <w:sz w:val="24"/>
              </w:rPr>
            </w:pP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sz w:val="24"/>
              </w:rPr>
            </w:pPr>
            <w:r>
              <w:rPr>
                <w:rFonts w:ascii="Times New Roman" w:eastAsia="仿宋" w:hAnsi="Times New Roman"/>
                <w:kern w:val="0"/>
                <w:sz w:val="24"/>
              </w:rPr>
              <w:t>29</w:t>
            </w:r>
          </w:p>
        </w:tc>
        <w:tc>
          <w:tcPr>
            <w:tcW w:w="2657" w:type="dxa"/>
            <w:shd w:val="clear" w:color="auto" w:fill="FFFFFF"/>
            <w:tcMar>
              <w:top w:w="10" w:type="dxa"/>
              <w:left w:w="10" w:type="dxa"/>
              <w:right w:w="10" w:type="dxa"/>
            </w:tcMar>
            <w:vAlign w:val="center"/>
          </w:tcPr>
          <w:p w:rsidR="006A0387" w:rsidRDefault="006A0387" w:rsidP="00A67859">
            <w:pPr>
              <w:rPr>
                <w:rFonts w:ascii="仿宋" w:eastAsia="仿宋" w:hAnsi="仿宋"/>
                <w:color w:val="000000"/>
                <w:sz w:val="24"/>
              </w:rPr>
            </w:pPr>
            <w:r>
              <w:rPr>
                <w:rFonts w:ascii="仿宋" w:eastAsia="仿宋" w:hAnsi="仿宋" w:hint="eastAsia"/>
                <w:sz w:val="24"/>
              </w:rPr>
              <w:t>海岸带科学与综合管理重点实验室</w:t>
            </w:r>
          </w:p>
        </w:tc>
        <w:tc>
          <w:tcPr>
            <w:tcW w:w="4032" w:type="dxa"/>
            <w:shd w:val="clear" w:color="auto" w:fill="FFFFFF"/>
            <w:vAlign w:val="center"/>
          </w:tcPr>
          <w:p w:rsidR="006A0387" w:rsidRDefault="006A0387" w:rsidP="00A67859">
            <w:pPr>
              <w:widowControl/>
              <w:jc w:val="left"/>
              <w:rPr>
                <w:rFonts w:ascii="Times New Roman" w:eastAsia="仿宋" w:hAnsi="Times New Roman"/>
                <w:sz w:val="24"/>
              </w:rPr>
            </w:pPr>
            <w:r>
              <w:rPr>
                <w:rFonts w:ascii="仿宋" w:eastAsia="仿宋" w:hAnsi="仿宋" w:hint="eastAsia"/>
                <w:sz w:val="24"/>
              </w:rPr>
              <w:t>自然资源部第一海洋研究所，中国海洋大学、山东省地质科学研究院</w:t>
            </w:r>
          </w:p>
        </w:tc>
        <w:tc>
          <w:tcPr>
            <w:tcW w:w="2373" w:type="dxa"/>
            <w:vMerge/>
            <w:shd w:val="clear" w:color="auto" w:fill="FFFFFF"/>
            <w:vAlign w:val="center"/>
          </w:tcPr>
          <w:p w:rsidR="006A0387" w:rsidRDefault="006A0387" w:rsidP="00A67859">
            <w:pPr>
              <w:widowControl/>
              <w:jc w:val="center"/>
              <w:rPr>
                <w:rFonts w:ascii="Times New Roman" w:eastAsia="仿宋" w:hAnsi="Times New Roman"/>
                <w:sz w:val="24"/>
              </w:rPr>
            </w:pP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color w:val="000000"/>
                <w:sz w:val="24"/>
              </w:rPr>
            </w:pPr>
            <w:r>
              <w:rPr>
                <w:rFonts w:ascii="Times New Roman" w:eastAsia="仿宋" w:hAnsi="Times New Roman"/>
                <w:color w:val="000000"/>
                <w:kern w:val="0"/>
                <w:sz w:val="24"/>
              </w:rPr>
              <w:t>30</w:t>
            </w:r>
          </w:p>
        </w:tc>
        <w:tc>
          <w:tcPr>
            <w:tcW w:w="2657" w:type="dxa"/>
            <w:shd w:val="clear" w:color="auto" w:fill="FFFFFF"/>
            <w:tcMar>
              <w:top w:w="10" w:type="dxa"/>
              <w:left w:w="10" w:type="dxa"/>
              <w:right w:w="10" w:type="dxa"/>
            </w:tcMar>
            <w:vAlign w:val="center"/>
          </w:tcPr>
          <w:p w:rsidR="006A0387" w:rsidRDefault="006A0387" w:rsidP="00A67859">
            <w:pPr>
              <w:widowControl/>
              <w:jc w:val="left"/>
              <w:textAlignment w:val="center"/>
              <w:rPr>
                <w:rFonts w:ascii="仿宋" w:eastAsia="仿宋" w:hAnsi="仿宋"/>
                <w:sz w:val="24"/>
              </w:rPr>
            </w:pPr>
            <w:r>
              <w:rPr>
                <w:rFonts w:ascii="仿宋" w:eastAsia="仿宋" w:hAnsi="仿宋" w:hint="eastAsia"/>
                <w:color w:val="000000"/>
                <w:kern w:val="0"/>
                <w:sz w:val="24"/>
              </w:rPr>
              <w:t>热带海洋生态系统与生物资源重点实验室</w:t>
            </w:r>
          </w:p>
        </w:tc>
        <w:tc>
          <w:tcPr>
            <w:tcW w:w="4032" w:type="dxa"/>
            <w:shd w:val="clear" w:color="auto" w:fill="FFFFFF"/>
            <w:vAlign w:val="center"/>
          </w:tcPr>
          <w:p w:rsidR="006A0387" w:rsidRDefault="006A0387" w:rsidP="00A67859">
            <w:pPr>
              <w:widowControl/>
              <w:jc w:val="left"/>
              <w:rPr>
                <w:rFonts w:ascii="仿宋" w:eastAsia="仿宋" w:hAnsi="仿宋"/>
                <w:sz w:val="24"/>
              </w:rPr>
            </w:pPr>
            <w:r>
              <w:rPr>
                <w:rFonts w:ascii="仿宋" w:eastAsia="仿宋" w:hAnsi="仿宋" w:hint="eastAsia"/>
                <w:sz w:val="24"/>
              </w:rPr>
              <w:t>自然资源部第四海洋研究所</w:t>
            </w:r>
          </w:p>
        </w:tc>
        <w:tc>
          <w:tcPr>
            <w:tcW w:w="2373" w:type="dxa"/>
            <w:vMerge/>
            <w:shd w:val="clear" w:color="auto" w:fill="FFFFFF"/>
            <w:vAlign w:val="center"/>
          </w:tcPr>
          <w:p w:rsidR="006A0387" w:rsidRDefault="006A0387" w:rsidP="00A67859">
            <w:pPr>
              <w:widowControl/>
              <w:jc w:val="center"/>
              <w:rPr>
                <w:rFonts w:ascii="仿宋" w:eastAsia="仿宋" w:hAnsi="仿宋"/>
                <w:sz w:val="24"/>
              </w:rPr>
            </w:pP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color w:val="000000"/>
                <w:sz w:val="24"/>
              </w:rPr>
            </w:pPr>
            <w:r>
              <w:rPr>
                <w:rFonts w:ascii="Times New Roman" w:eastAsia="仿宋" w:hAnsi="Times New Roman"/>
                <w:color w:val="000000"/>
                <w:kern w:val="0"/>
                <w:sz w:val="24"/>
              </w:rPr>
              <w:t>31</w:t>
            </w:r>
          </w:p>
        </w:tc>
        <w:tc>
          <w:tcPr>
            <w:tcW w:w="2657" w:type="dxa"/>
            <w:shd w:val="clear" w:color="auto" w:fill="FFFFFF"/>
            <w:tcMar>
              <w:top w:w="10" w:type="dxa"/>
              <w:left w:w="10" w:type="dxa"/>
              <w:right w:w="10" w:type="dxa"/>
            </w:tcMar>
            <w:vAlign w:val="center"/>
          </w:tcPr>
          <w:p w:rsidR="006A0387" w:rsidRDefault="006A0387" w:rsidP="00A67859">
            <w:pPr>
              <w:rPr>
                <w:rFonts w:ascii="仿宋" w:eastAsia="仿宋" w:hAnsi="仿宋"/>
                <w:color w:val="000000"/>
                <w:sz w:val="24"/>
              </w:rPr>
            </w:pPr>
            <w:r>
              <w:rPr>
                <w:rFonts w:ascii="仿宋" w:eastAsia="仿宋" w:hAnsi="仿宋" w:hint="eastAsia"/>
                <w:sz w:val="24"/>
              </w:rPr>
              <w:t>战略性金属矿产找矿理论与技术重点实验室</w:t>
            </w:r>
          </w:p>
        </w:tc>
        <w:tc>
          <w:tcPr>
            <w:tcW w:w="4032" w:type="dxa"/>
            <w:shd w:val="clear" w:color="auto" w:fill="FFFFFF"/>
            <w:vAlign w:val="center"/>
          </w:tcPr>
          <w:p w:rsidR="006A0387" w:rsidRDefault="006A0387" w:rsidP="00A67859">
            <w:pPr>
              <w:widowControl/>
              <w:jc w:val="left"/>
              <w:rPr>
                <w:rFonts w:ascii="Times New Roman" w:eastAsia="仿宋" w:hAnsi="Times New Roman"/>
                <w:sz w:val="24"/>
              </w:rPr>
            </w:pPr>
            <w:r>
              <w:rPr>
                <w:rFonts w:ascii="仿宋" w:eastAsia="仿宋" w:hAnsi="仿宋" w:hint="eastAsia"/>
                <w:sz w:val="24"/>
              </w:rPr>
              <w:t>中国地质大学（北京），航天宏图信息技术股份有限公司</w:t>
            </w:r>
          </w:p>
        </w:tc>
        <w:tc>
          <w:tcPr>
            <w:tcW w:w="2373" w:type="dxa"/>
            <w:shd w:val="clear" w:color="auto" w:fill="FFFFFF"/>
            <w:vAlign w:val="center"/>
          </w:tcPr>
          <w:p w:rsidR="006A0387" w:rsidRDefault="006A0387" w:rsidP="00A67859">
            <w:pPr>
              <w:widowControl/>
              <w:jc w:val="center"/>
              <w:rPr>
                <w:rFonts w:ascii="Times New Roman" w:eastAsia="仿宋" w:hAnsi="Times New Roman"/>
                <w:sz w:val="24"/>
              </w:rPr>
            </w:pPr>
            <w:r>
              <w:rPr>
                <w:rFonts w:ascii="仿宋" w:eastAsia="仿宋" w:hAnsi="仿宋" w:hint="eastAsia"/>
                <w:sz w:val="24"/>
              </w:rPr>
              <w:t>北京市规划和自然资源委员会</w:t>
            </w: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color w:val="000000"/>
                <w:sz w:val="24"/>
              </w:rPr>
            </w:pPr>
            <w:r>
              <w:rPr>
                <w:rFonts w:ascii="Times New Roman" w:eastAsia="仿宋" w:hAnsi="Times New Roman"/>
                <w:color w:val="000000"/>
                <w:kern w:val="0"/>
                <w:sz w:val="24"/>
              </w:rPr>
              <w:t>32</w:t>
            </w:r>
          </w:p>
        </w:tc>
        <w:tc>
          <w:tcPr>
            <w:tcW w:w="2657" w:type="dxa"/>
            <w:shd w:val="clear" w:color="auto" w:fill="FFFFFF"/>
            <w:tcMar>
              <w:top w:w="10" w:type="dxa"/>
              <w:left w:w="10" w:type="dxa"/>
              <w:right w:w="10" w:type="dxa"/>
            </w:tcMar>
            <w:vAlign w:val="center"/>
          </w:tcPr>
          <w:p w:rsidR="006A0387" w:rsidRDefault="006A0387" w:rsidP="00A67859">
            <w:pPr>
              <w:rPr>
                <w:rFonts w:ascii="仿宋" w:eastAsia="仿宋" w:hAnsi="仿宋"/>
                <w:color w:val="000000"/>
                <w:sz w:val="24"/>
              </w:rPr>
            </w:pPr>
            <w:r>
              <w:rPr>
                <w:rFonts w:ascii="仿宋" w:eastAsia="仿宋" w:hAnsi="仿宋" w:hint="eastAsia"/>
                <w:sz w:val="24"/>
              </w:rPr>
              <w:t>京津冀城市群地下空间智能探测与装备重点实验室</w:t>
            </w:r>
          </w:p>
        </w:tc>
        <w:tc>
          <w:tcPr>
            <w:tcW w:w="4032" w:type="dxa"/>
            <w:shd w:val="clear" w:color="auto" w:fill="FFFFFF"/>
            <w:vAlign w:val="center"/>
          </w:tcPr>
          <w:p w:rsidR="006A0387" w:rsidRDefault="006A0387" w:rsidP="00A67859">
            <w:pPr>
              <w:widowControl/>
              <w:jc w:val="left"/>
              <w:rPr>
                <w:rFonts w:ascii="Times New Roman" w:eastAsia="仿宋" w:hAnsi="Times New Roman"/>
                <w:sz w:val="24"/>
              </w:rPr>
            </w:pPr>
            <w:r>
              <w:rPr>
                <w:rFonts w:ascii="仿宋" w:eastAsia="仿宋" w:hAnsi="仿宋" w:hint="eastAsia"/>
                <w:sz w:val="24"/>
              </w:rPr>
              <w:t>河北地质大学</w:t>
            </w:r>
          </w:p>
        </w:tc>
        <w:tc>
          <w:tcPr>
            <w:tcW w:w="2373" w:type="dxa"/>
            <w:shd w:val="clear" w:color="auto" w:fill="FFFFFF"/>
            <w:vAlign w:val="center"/>
          </w:tcPr>
          <w:p w:rsidR="006A0387" w:rsidRDefault="006A0387" w:rsidP="00A67859">
            <w:pPr>
              <w:widowControl/>
              <w:jc w:val="center"/>
              <w:rPr>
                <w:rFonts w:ascii="Times New Roman" w:eastAsia="仿宋" w:hAnsi="Times New Roman"/>
                <w:sz w:val="24"/>
              </w:rPr>
            </w:pPr>
            <w:r>
              <w:rPr>
                <w:rFonts w:ascii="仿宋" w:eastAsia="仿宋" w:hAnsi="仿宋" w:hint="eastAsia"/>
                <w:sz w:val="24"/>
              </w:rPr>
              <w:t>河北省自然资源厅</w:t>
            </w: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sz w:val="24"/>
              </w:rPr>
            </w:pPr>
            <w:r>
              <w:rPr>
                <w:rFonts w:ascii="Times New Roman" w:eastAsia="仿宋" w:hAnsi="Times New Roman"/>
                <w:sz w:val="24"/>
              </w:rPr>
              <w:t>33</w:t>
            </w:r>
          </w:p>
        </w:tc>
        <w:tc>
          <w:tcPr>
            <w:tcW w:w="2657" w:type="dxa"/>
            <w:shd w:val="clear" w:color="auto" w:fill="FFFFFF"/>
            <w:tcMar>
              <w:top w:w="10" w:type="dxa"/>
              <w:left w:w="10" w:type="dxa"/>
              <w:right w:w="10" w:type="dxa"/>
            </w:tcMar>
            <w:vAlign w:val="center"/>
          </w:tcPr>
          <w:p w:rsidR="006A0387" w:rsidRDefault="006A0387" w:rsidP="00A67859">
            <w:pPr>
              <w:widowControl/>
              <w:jc w:val="left"/>
              <w:textAlignment w:val="center"/>
              <w:rPr>
                <w:rFonts w:ascii="仿宋" w:eastAsia="仿宋" w:hAnsi="仿宋"/>
                <w:color w:val="000000"/>
                <w:sz w:val="24"/>
              </w:rPr>
            </w:pPr>
            <w:r>
              <w:rPr>
                <w:rFonts w:ascii="仿宋" w:eastAsia="仿宋" w:hAnsi="仿宋" w:hint="eastAsia"/>
                <w:color w:val="000000"/>
                <w:kern w:val="0"/>
                <w:sz w:val="24"/>
              </w:rPr>
              <w:t>寒地国土空间规划与生态保护修复重点实验室</w:t>
            </w:r>
          </w:p>
        </w:tc>
        <w:tc>
          <w:tcPr>
            <w:tcW w:w="4032" w:type="dxa"/>
            <w:shd w:val="clear" w:color="auto" w:fill="FFFFFF"/>
            <w:vAlign w:val="center"/>
          </w:tcPr>
          <w:p w:rsidR="006A0387" w:rsidRDefault="006A0387" w:rsidP="00A67859">
            <w:pPr>
              <w:widowControl/>
              <w:jc w:val="left"/>
              <w:rPr>
                <w:rFonts w:ascii="Times New Roman" w:eastAsia="仿宋" w:hAnsi="Times New Roman"/>
                <w:sz w:val="24"/>
              </w:rPr>
            </w:pPr>
            <w:r>
              <w:rPr>
                <w:rFonts w:ascii="仿宋" w:eastAsia="仿宋" w:hAnsi="仿宋" w:hint="eastAsia"/>
                <w:sz w:val="24"/>
              </w:rPr>
              <w:t>哈尔滨工业大学，黑龙江省国土空间规划研究院、中国科学院东北地理与农业生态研究所、东北林业大学</w:t>
            </w:r>
          </w:p>
        </w:tc>
        <w:tc>
          <w:tcPr>
            <w:tcW w:w="2373" w:type="dxa"/>
            <w:shd w:val="clear" w:color="auto" w:fill="FFFFFF"/>
            <w:vAlign w:val="center"/>
          </w:tcPr>
          <w:p w:rsidR="006A0387" w:rsidRDefault="006A0387" w:rsidP="00A67859">
            <w:pPr>
              <w:widowControl/>
              <w:jc w:val="center"/>
              <w:rPr>
                <w:rFonts w:ascii="Times New Roman" w:eastAsia="仿宋" w:hAnsi="Times New Roman"/>
                <w:sz w:val="24"/>
              </w:rPr>
            </w:pPr>
            <w:r>
              <w:rPr>
                <w:rFonts w:ascii="仿宋" w:eastAsia="仿宋" w:hAnsi="仿宋" w:hint="eastAsia"/>
                <w:sz w:val="24"/>
              </w:rPr>
              <w:t>黑龙江省自然资源厅</w:t>
            </w: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color w:val="000000"/>
                <w:sz w:val="24"/>
              </w:rPr>
            </w:pPr>
            <w:r>
              <w:rPr>
                <w:rFonts w:ascii="Times New Roman" w:eastAsia="仿宋" w:hAnsi="Times New Roman"/>
                <w:color w:val="000000"/>
                <w:kern w:val="0"/>
                <w:sz w:val="24"/>
              </w:rPr>
              <w:t>34</w:t>
            </w:r>
          </w:p>
        </w:tc>
        <w:tc>
          <w:tcPr>
            <w:tcW w:w="2657" w:type="dxa"/>
            <w:shd w:val="clear" w:color="auto" w:fill="FFFFFF"/>
            <w:tcMar>
              <w:top w:w="10" w:type="dxa"/>
              <w:left w:w="10" w:type="dxa"/>
              <w:right w:w="10" w:type="dxa"/>
            </w:tcMar>
            <w:vAlign w:val="center"/>
          </w:tcPr>
          <w:p w:rsidR="006A0387" w:rsidRDefault="006A0387" w:rsidP="00A67859">
            <w:pPr>
              <w:widowControl/>
              <w:jc w:val="left"/>
              <w:textAlignment w:val="center"/>
              <w:rPr>
                <w:rFonts w:ascii="仿宋" w:eastAsia="仿宋" w:hAnsi="仿宋" w:cs="宋体"/>
                <w:bCs/>
                <w:sz w:val="24"/>
              </w:rPr>
            </w:pPr>
            <w:r>
              <w:rPr>
                <w:rFonts w:ascii="仿宋" w:eastAsia="仿宋" w:hAnsi="仿宋" w:hint="eastAsia"/>
                <w:color w:val="000000"/>
                <w:kern w:val="0"/>
                <w:sz w:val="24"/>
              </w:rPr>
              <w:t>国土空间智能规划技术重点实验室</w:t>
            </w:r>
          </w:p>
        </w:tc>
        <w:tc>
          <w:tcPr>
            <w:tcW w:w="4032" w:type="dxa"/>
            <w:shd w:val="clear" w:color="auto" w:fill="FFFFFF"/>
            <w:vAlign w:val="center"/>
          </w:tcPr>
          <w:p w:rsidR="006A0387" w:rsidRDefault="006A0387" w:rsidP="00A67859">
            <w:pPr>
              <w:widowControl/>
              <w:jc w:val="left"/>
              <w:rPr>
                <w:rFonts w:ascii="仿宋" w:eastAsia="仿宋" w:hAnsi="仿宋"/>
                <w:sz w:val="24"/>
              </w:rPr>
            </w:pPr>
            <w:r>
              <w:rPr>
                <w:rFonts w:ascii="仿宋" w:eastAsia="仿宋" w:hAnsi="仿宋" w:hint="eastAsia"/>
                <w:sz w:val="24"/>
              </w:rPr>
              <w:t>同济大学，上海市城市规划设计研究院、江苏省城市规划设计研究院、浙江省国土空间规划研究院</w:t>
            </w:r>
          </w:p>
        </w:tc>
        <w:tc>
          <w:tcPr>
            <w:tcW w:w="2373" w:type="dxa"/>
            <w:shd w:val="clear" w:color="auto" w:fill="FFFFFF"/>
            <w:vAlign w:val="center"/>
          </w:tcPr>
          <w:p w:rsidR="006A0387" w:rsidRDefault="006A0387" w:rsidP="00A67859">
            <w:pPr>
              <w:widowControl/>
              <w:jc w:val="center"/>
              <w:rPr>
                <w:rFonts w:ascii="仿宋" w:eastAsia="仿宋" w:hAnsi="仿宋"/>
                <w:sz w:val="24"/>
              </w:rPr>
            </w:pPr>
            <w:r>
              <w:rPr>
                <w:rFonts w:ascii="Times New Roman" w:eastAsia="仿宋" w:hAnsi="仿宋" w:hint="eastAsia"/>
                <w:sz w:val="24"/>
              </w:rPr>
              <w:t>上海市规划和自然资源局</w:t>
            </w: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kern w:val="0"/>
                <w:sz w:val="24"/>
              </w:rPr>
            </w:pPr>
            <w:r>
              <w:rPr>
                <w:rFonts w:ascii="Times New Roman" w:eastAsia="仿宋" w:hAnsi="Times New Roman"/>
                <w:color w:val="000000"/>
                <w:kern w:val="0"/>
                <w:sz w:val="24"/>
              </w:rPr>
              <w:t>35</w:t>
            </w:r>
          </w:p>
        </w:tc>
        <w:tc>
          <w:tcPr>
            <w:tcW w:w="2657" w:type="dxa"/>
            <w:shd w:val="clear" w:color="auto" w:fill="FFFFFF"/>
            <w:tcMar>
              <w:top w:w="10" w:type="dxa"/>
              <w:left w:w="10" w:type="dxa"/>
              <w:right w:w="10" w:type="dxa"/>
            </w:tcMar>
            <w:vAlign w:val="center"/>
          </w:tcPr>
          <w:p w:rsidR="006A0387" w:rsidRDefault="006A0387" w:rsidP="00A67859">
            <w:pPr>
              <w:widowControl/>
              <w:jc w:val="left"/>
              <w:textAlignment w:val="center"/>
              <w:rPr>
                <w:rFonts w:ascii="仿宋" w:eastAsia="仿宋" w:hAnsi="仿宋"/>
                <w:color w:val="000000"/>
                <w:sz w:val="24"/>
              </w:rPr>
            </w:pPr>
            <w:r>
              <w:rPr>
                <w:rFonts w:ascii="仿宋" w:eastAsia="仿宋" w:hAnsi="仿宋" w:hint="eastAsia"/>
                <w:color w:val="000000"/>
                <w:kern w:val="0"/>
                <w:sz w:val="24"/>
              </w:rPr>
              <w:t>碳中和与国土空间优化重点实验室</w:t>
            </w:r>
          </w:p>
        </w:tc>
        <w:tc>
          <w:tcPr>
            <w:tcW w:w="4032" w:type="dxa"/>
            <w:shd w:val="clear" w:color="auto" w:fill="FFFFFF"/>
            <w:vAlign w:val="center"/>
          </w:tcPr>
          <w:p w:rsidR="006A0387" w:rsidRDefault="006A0387" w:rsidP="00A67859">
            <w:pPr>
              <w:widowControl/>
              <w:jc w:val="left"/>
              <w:rPr>
                <w:rFonts w:ascii="Times New Roman" w:eastAsia="仿宋" w:hAnsi="Times New Roman"/>
                <w:sz w:val="24"/>
              </w:rPr>
            </w:pPr>
            <w:r>
              <w:rPr>
                <w:rFonts w:ascii="仿宋" w:eastAsia="仿宋" w:hAnsi="仿宋" w:hint="eastAsia"/>
                <w:sz w:val="24"/>
              </w:rPr>
              <w:t>南京大学，中国国土勘测规划院、广东国地规划科技股份有限公司</w:t>
            </w:r>
          </w:p>
        </w:tc>
        <w:tc>
          <w:tcPr>
            <w:tcW w:w="2373" w:type="dxa"/>
            <w:shd w:val="clear" w:color="auto" w:fill="FFFFFF"/>
            <w:vAlign w:val="center"/>
          </w:tcPr>
          <w:p w:rsidR="006A0387" w:rsidRDefault="006A0387" w:rsidP="00A67859">
            <w:pPr>
              <w:widowControl/>
              <w:jc w:val="center"/>
              <w:rPr>
                <w:rFonts w:ascii="Times New Roman" w:eastAsia="仿宋" w:hAnsi="Times New Roman"/>
                <w:sz w:val="24"/>
              </w:rPr>
            </w:pPr>
            <w:r>
              <w:rPr>
                <w:rFonts w:ascii="仿宋" w:eastAsia="仿宋" w:hAnsi="仿宋" w:hint="eastAsia"/>
                <w:sz w:val="24"/>
              </w:rPr>
              <w:t>江苏省自然资源厅</w:t>
            </w: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color w:val="000000"/>
                <w:sz w:val="24"/>
              </w:rPr>
            </w:pPr>
            <w:r>
              <w:rPr>
                <w:rFonts w:ascii="Times New Roman" w:eastAsia="仿宋" w:hAnsi="Times New Roman"/>
                <w:color w:val="000000"/>
                <w:kern w:val="0"/>
                <w:sz w:val="24"/>
              </w:rPr>
              <w:t>36</w:t>
            </w:r>
          </w:p>
        </w:tc>
        <w:tc>
          <w:tcPr>
            <w:tcW w:w="2657" w:type="dxa"/>
            <w:shd w:val="clear" w:color="auto" w:fill="FFFFFF"/>
            <w:tcMar>
              <w:top w:w="10" w:type="dxa"/>
              <w:left w:w="10" w:type="dxa"/>
              <w:right w:w="10" w:type="dxa"/>
            </w:tcMar>
            <w:vAlign w:val="center"/>
          </w:tcPr>
          <w:p w:rsidR="006A0387" w:rsidRDefault="006A0387" w:rsidP="00A67859">
            <w:pPr>
              <w:widowControl/>
              <w:jc w:val="left"/>
              <w:textAlignment w:val="center"/>
              <w:rPr>
                <w:rFonts w:ascii="仿宋" w:eastAsia="仿宋" w:hAnsi="仿宋" w:cs="宋体"/>
                <w:kern w:val="0"/>
                <w:sz w:val="24"/>
              </w:rPr>
            </w:pPr>
            <w:r>
              <w:rPr>
                <w:rFonts w:ascii="仿宋" w:eastAsia="仿宋" w:hAnsi="仿宋" w:hint="eastAsia"/>
                <w:color w:val="000000"/>
                <w:kern w:val="0"/>
                <w:sz w:val="24"/>
              </w:rPr>
              <w:t>环鄱阳湖区域矿山环境监测与治理重点实验室</w:t>
            </w:r>
          </w:p>
        </w:tc>
        <w:tc>
          <w:tcPr>
            <w:tcW w:w="4032" w:type="dxa"/>
            <w:shd w:val="clear" w:color="auto" w:fill="FFFFFF"/>
            <w:vAlign w:val="center"/>
          </w:tcPr>
          <w:p w:rsidR="006A0387" w:rsidRDefault="006A0387" w:rsidP="00A67859">
            <w:pPr>
              <w:widowControl/>
              <w:jc w:val="left"/>
              <w:rPr>
                <w:rFonts w:ascii="仿宋" w:eastAsia="仿宋" w:hAnsi="仿宋"/>
                <w:sz w:val="24"/>
              </w:rPr>
            </w:pPr>
            <w:r>
              <w:rPr>
                <w:rFonts w:ascii="仿宋" w:eastAsia="仿宋" w:hAnsi="仿宋" w:hint="eastAsia"/>
                <w:sz w:val="24"/>
              </w:rPr>
              <w:t>东华理工大学，江西省地质局</w:t>
            </w:r>
          </w:p>
        </w:tc>
        <w:tc>
          <w:tcPr>
            <w:tcW w:w="2373" w:type="dxa"/>
            <w:shd w:val="clear" w:color="auto" w:fill="FFFFFF"/>
            <w:vAlign w:val="center"/>
          </w:tcPr>
          <w:p w:rsidR="006A0387" w:rsidRDefault="006A0387" w:rsidP="00A67859">
            <w:pPr>
              <w:widowControl/>
              <w:jc w:val="center"/>
              <w:rPr>
                <w:rFonts w:ascii="仿宋" w:eastAsia="仿宋" w:hAnsi="仿宋"/>
                <w:sz w:val="24"/>
              </w:rPr>
            </w:pPr>
            <w:r>
              <w:rPr>
                <w:rFonts w:ascii="仿宋" w:eastAsia="仿宋" w:hAnsi="仿宋" w:hint="eastAsia"/>
                <w:sz w:val="24"/>
              </w:rPr>
              <w:t>江西省自然资源厅</w:t>
            </w: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color w:val="000000"/>
                <w:sz w:val="24"/>
              </w:rPr>
            </w:pPr>
            <w:r>
              <w:rPr>
                <w:rFonts w:ascii="Times New Roman" w:eastAsia="仿宋" w:hAnsi="Times New Roman"/>
                <w:color w:val="000000"/>
                <w:kern w:val="0"/>
                <w:sz w:val="24"/>
              </w:rPr>
              <w:t>37</w:t>
            </w:r>
          </w:p>
        </w:tc>
        <w:tc>
          <w:tcPr>
            <w:tcW w:w="2657" w:type="dxa"/>
            <w:shd w:val="clear" w:color="auto" w:fill="FFFFFF"/>
            <w:tcMar>
              <w:top w:w="10" w:type="dxa"/>
              <w:left w:w="10" w:type="dxa"/>
              <w:right w:w="10" w:type="dxa"/>
            </w:tcMar>
            <w:vAlign w:val="center"/>
          </w:tcPr>
          <w:p w:rsidR="006A0387" w:rsidRDefault="006A0387" w:rsidP="00A67859">
            <w:pPr>
              <w:rPr>
                <w:rFonts w:ascii="仿宋" w:eastAsia="仿宋" w:hAnsi="仿宋"/>
                <w:color w:val="000000"/>
                <w:sz w:val="24"/>
              </w:rPr>
            </w:pPr>
            <w:r>
              <w:rPr>
                <w:rFonts w:ascii="仿宋" w:eastAsia="仿宋" w:hAnsi="仿宋" w:hint="eastAsia"/>
                <w:sz w:val="24"/>
              </w:rPr>
              <w:t>深部地热资源重点实验室</w:t>
            </w:r>
          </w:p>
        </w:tc>
        <w:tc>
          <w:tcPr>
            <w:tcW w:w="4032" w:type="dxa"/>
            <w:shd w:val="clear" w:color="auto" w:fill="FFFFFF"/>
            <w:vAlign w:val="center"/>
          </w:tcPr>
          <w:p w:rsidR="006A0387" w:rsidRDefault="006A0387" w:rsidP="00A67859">
            <w:pPr>
              <w:widowControl/>
              <w:jc w:val="left"/>
              <w:rPr>
                <w:rFonts w:ascii="Times New Roman" w:eastAsia="仿宋" w:hAnsi="Times New Roman"/>
                <w:sz w:val="24"/>
              </w:rPr>
            </w:pPr>
            <w:r>
              <w:rPr>
                <w:rFonts w:ascii="仿宋" w:eastAsia="仿宋" w:hAnsi="仿宋" w:hint="eastAsia"/>
                <w:sz w:val="24"/>
              </w:rPr>
              <w:t>中国地质大学（武汉），国家能源投资集团有限公司</w:t>
            </w:r>
          </w:p>
        </w:tc>
        <w:tc>
          <w:tcPr>
            <w:tcW w:w="2373" w:type="dxa"/>
            <w:shd w:val="clear" w:color="auto" w:fill="FFFFFF"/>
            <w:vAlign w:val="center"/>
          </w:tcPr>
          <w:p w:rsidR="006A0387" w:rsidRDefault="006A0387" w:rsidP="00A67859">
            <w:pPr>
              <w:widowControl/>
              <w:jc w:val="center"/>
              <w:rPr>
                <w:rFonts w:ascii="Times New Roman" w:eastAsia="仿宋" w:hAnsi="Times New Roman"/>
                <w:sz w:val="24"/>
              </w:rPr>
            </w:pPr>
            <w:r>
              <w:rPr>
                <w:rFonts w:ascii="仿宋" w:eastAsia="仿宋" w:hAnsi="仿宋" w:hint="eastAsia"/>
                <w:sz w:val="24"/>
              </w:rPr>
              <w:t>湖北省自然资源厅</w:t>
            </w: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sz w:val="24"/>
              </w:rPr>
            </w:pPr>
            <w:r>
              <w:rPr>
                <w:rFonts w:ascii="Times New Roman" w:eastAsia="仿宋" w:hAnsi="Times New Roman"/>
                <w:color w:val="000000"/>
                <w:kern w:val="0"/>
                <w:sz w:val="24"/>
              </w:rPr>
              <w:t>38</w:t>
            </w:r>
          </w:p>
        </w:tc>
        <w:tc>
          <w:tcPr>
            <w:tcW w:w="2657" w:type="dxa"/>
            <w:shd w:val="clear" w:color="auto" w:fill="FFFFFF"/>
            <w:tcMar>
              <w:top w:w="10" w:type="dxa"/>
              <w:left w:w="10" w:type="dxa"/>
              <w:right w:w="10" w:type="dxa"/>
            </w:tcMar>
            <w:vAlign w:val="center"/>
          </w:tcPr>
          <w:p w:rsidR="006A0387" w:rsidRDefault="006A0387" w:rsidP="00A67859">
            <w:pPr>
              <w:widowControl/>
              <w:jc w:val="left"/>
              <w:textAlignment w:val="center"/>
              <w:rPr>
                <w:rFonts w:ascii="仿宋" w:eastAsia="仿宋" w:hAnsi="仿宋"/>
                <w:sz w:val="24"/>
              </w:rPr>
            </w:pPr>
            <w:r>
              <w:rPr>
                <w:rFonts w:ascii="仿宋" w:eastAsia="仿宋" w:hAnsi="仿宋" w:hint="eastAsia"/>
                <w:kern w:val="0"/>
                <w:sz w:val="24"/>
              </w:rPr>
              <w:t>陆表系统与人地关系重点实验室</w:t>
            </w:r>
          </w:p>
        </w:tc>
        <w:tc>
          <w:tcPr>
            <w:tcW w:w="4032" w:type="dxa"/>
            <w:shd w:val="clear" w:color="auto" w:fill="FFFFFF"/>
            <w:vAlign w:val="center"/>
          </w:tcPr>
          <w:p w:rsidR="006A0387" w:rsidRDefault="006A0387" w:rsidP="00A67859">
            <w:pPr>
              <w:widowControl/>
              <w:jc w:val="left"/>
              <w:rPr>
                <w:rFonts w:ascii="仿宋" w:eastAsia="仿宋" w:hAnsi="仿宋"/>
                <w:sz w:val="24"/>
              </w:rPr>
            </w:pPr>
            <w:r>
              <w:rPr>
                <w:rFonts w:ascii="Times New Roman" w:eastAsia="仿宋" w:hAnsi="仿宋" w:hint="eastAsia"/>
                <w:sz w:val="24"/>
              </w:rPr>
              <w:t>北京大学深圳研究生院，广东省城乡规划设计研究院有限责任公司、广东省土地调查规划院、广州市阿尔法软件信息技术有限公司</w:t>
            </w:r>
          </w:p>
        </w:tc>
        <w:tc>
          <w:tcPr>
            <w:tcW w:w="2373" w:type="dxa"/>
            <w:shd w:val="clear" w:color="auto" w:fill="FFFFFF"/>
            <w:vAlign w:val="center"/>
          </w:tcPr>
          <w:p w:rsidR="006A0387" w:rsidRDefault="006A0387" w:rsidP="00A67859">
            <w:pPr>
              <w:widowControl/>
              <w:jc w:val="center"/>
              <w:rPr>
                <w:rFonts w:ascii="仿宋" w:eastAsia="仿宋" w:hAnsi="仿宋"/>
                <w:sz w:val="24"/>
              </w:rPr>
            </w:pPr>
            <w:r>
              <w:rPr>
                <w:rFonts w:ascii="Times New Roman" w:eastAsia="仿宋" w:hAnsi="仿宋" w:hint="eastAsia"/>
                <w:sz w:val="24"/>
              </w:rPr>
              <w:t>广东省自然资源厅</w:t>
            </w: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sz w:val="24"/>
              </w:rPr>
            </w:pPr>
            <w:r>
              <w:rPr>
                <w:rFonts w:ascii="Times New Roman" w:eastAsia="仿宋" w:hAnsi="Times New Roman"/>
                <w:color w:val="000000"/>
                <w:kern w:val="0"/>
                <w:sz w:val="24"/>
              </w:rPr>
              <w:t>39</w:t>
            </w:r>
          </w:p>
        </w:tc>
        <w:tc>
          <w:tcPr>
            <w:tcW w:w="2657" w:type="dxa"/>
            <w:shd w:val="clear" w:color="auto" w:fill="FFFFFF"/>
            <w:tcMar>
              <w:top w:w="10" w:type="dxa"/>
              <w:left w:w="10" w:type="dxa"/>
              <w:right w:w="10" w:type="dxa"/>
            </w:tcMar>
            <w:vAlign w:val="center"/>
          </w:tcPr>
          <w:p w:rsidR="006A0387" w:rsidRDefault="006A0387" w:rsidP="00A67859">
            <w:pPr>
              <w:rPr>
                <w:rFonts w:ascii="仿宋" w:eastAsia="仿宋" w:hAnsi="仿宋"/>
                <w:sz w:val="24"/>
              </w:rPr>
            </w:pPr>
            <w:r>
              <w:rPr>
                <w:rFonts w:ascii="仿宋" w:eastAsia="仿宋" w:hAnsi="仿宋" w:hint="eastAsia"/>
                <w:sz w:val="24"/>
              </w:rPr>
              <w:t>深时地理环境重建与应用重点实验室</w:t>
            </w:r>
          </w:p>
        </w:tc>
        <w:tc>
          <w:tcPr>
            <w:tcW w:w="4032" w:type="dxa"/>
            <w:shd w:val="clear" w:color="auto" w:fill="FFFFFF"/>
            <w:vAlign w:val="center"/>
          </w:tcPr>
          <w:p w:rsidR="006A0387" w:rsidRDefault="006A0387" w:rsidP="00A67859">
            <w:pPr>
              <w:widowControl/>
              <w:jc w:val="left"/>
              <w:rPr>
                <w:rFonts w:ascii="仿宋" w:eastAsia="仿宋" w:hAnsi="仿宋"/>
                <w:sz w:val="24"/>
              </w:rPr>
            </w:pPr>
            <w:r>
              <w:rPr>
                <w:rFonts w:ascii="仿宋" w:eastAsia="仿宋" w:hAnsi="仿宋" w:hint="eastAsia"/>
                <w:sz w:val="24"/>
              </w:rPr>
              <w:t>成都理工大学</w:t>
            </w:r>
          </w:p>
        </w:tc>
        <w:tc>
          <w:tcPr>
            <w:tcW w:w="2373" w:type="dxa"/>
            <w:shd w:val="clear" w:color="auto" w:fill="FFFFFF"/>
            <w:vAlign w:val="center"/>
          </w:tcPr>
          <w:p w:rsidR="006A0387" w:rsidRDefault="006A0387" w:rsidP="00A67859">
            <w:pPr>
              <w:widowControl/>
              <w:jc w:val="center"/>
              <w:rPr>
                <w:rFonts w:ascii="仿宋" w:eastAsia="仿宋" w:hAnsi="仿宋"/>
                <w:sz w:val="24"/>
              </w:rPr>
            </w:pPr>
            <w:r>
              <w:rPr>
                <w:rFonts w:ascii="Times New Roman" w:eastAsia="仿宋" w:hAnsi="仿宋" w:hint="eastAsia"/>
                <w:sz w:val="24"/>
              </w:rPr>
              <w:t>四川省自然资源厅</w:t>
            </w:r>
          </w:p>
        </w:tc>
      </w:tr>
      <w:tr w:rsidR="006A0387" w:rsidTr="00A67859">
        <w:trPr>
          <w:cantSplit/>
          <w:trHeight w:val="454"/>
          <w:jc w:val="center"/>
        </w:trPr>
        <w:tc>
          <w:tcPr>
            <w:tcW w:w="636" w:type="dxa"/>
            <w:shd w:val="clear" w:color="auto" w:fill="FFFFFF"/>
            <w:tcMar>
              <w:top w:w="10" w:type="dxa"/>
              <w:left w:w="10" w:type="dxa"/>
              <w:right w:w="10" w:type="dxa"/>
            </w:tcMar>
            <w:vAlign w:val="center"/>
          </w:tcPr>
          <w:p w:rsidR="006A0387" w:rsidRDefault="006A0387" w:rsidP="00A67859">
            <w:pPr>
              <w:widowControl/>
              <w:jc w:val="center"/>
              <w:textAlignment w:val="center"/>
              <w:rPr>
                <w:rFonts w:ascii="Times New Roman" w:eastAsia="仿宋" w:hAnsi="Times New Roman"/>
                <w:sz w:val="24"/>
              </w:rPr>
            </w:pPr>
            <w:r>
              <w:rPr>
                <w:rFonts w:ascii="Times New Roman" w:eastAsia="仿宋" w:hAnsi="Times New Roman"/>
                <w:color w:val="000000"/>
                <w:kern w:val="0"/>
                <w:sz w:val="24"/>
              </w:rPr>
              <w:t>40</w:t>
            </w:r>
          </w:p>
        </w:tc>
        <w:tc>
          <w:tcPr>
            <w:tcW w:w="2657" w:type="dxa"/>
            <w:shd w:val="clear" w:color="auto" w:fill="FFFFFF"/>
            <w:tcMar>
              <w:top w:w="10" w:type="dxa"/>
              <w:left w:w="10" w:type="dxa"/>
              <w:right w:w="10" w:type="dxa"/>
            </w:tcMar>
            <w:vAlign w:val="center"/>
          </w:tcPr>
          <w:p w:rsidR="006A0387" w:rsidRDefault="006A0387" w:rsidP="00A67859">
            <w:pPr>
              <w:widowControl/>
              <w:jc w:val="left"/>
              <w:textAlignment w:val="center"/>
              <w:rPr>
                <w:rFonts w:ascii="仿宋" w:eastAsia="仿宋" w:hAnsi="仿宋"/>
                <w:sz w:val="24"/>
              </w:rPr>
            </w:pPr>
            <w:r>
              <w:rPr>
                <w:rFonts w:ascii="仿宋" w:eastAsia="仿宋" w:hAnsi="仿宋" w:hint="eastAsia"/>
                <w:color w:val="000000"/>
                <w:kern w:val="0"/>
                <w:sz w:val="24"/>
              </w:rPr>
              <w:t>生态地质与灾害防控重点实验室</w:t>
            </w:r>
          </w:p>
        </w:tc>
        <w:tc>
          <w:tcPr>
            <w:tcW w:w="4032" w:type="dxa"/>
            <w:shd w:val="clear" w:color="auto" w:fill="FFFFFF"/>
            <w:vAlign w:val="center"/>
          </w:tcPr>
          <w:p w:rsidR="006A0387" w:rsidRDefault="006A0387" w:rsidP="00A67859">
            <w:pPr>
              <w:widowControl/>
              <w:jc w:val="left"/>
              <w:rPr>
                <w:rFonts w:ascii="仿宋" w:eastAsia="仿宋" w:hAnsi="仿宋"/>
                <w:sz w:val="24"/>
              </w:rPr>
            </w:pPr>
            <w:r>
              <w:rPr>
                <w:rFonts w:ascii="Times New Roman" w:eastAsia="仿宋" w:hAnsi="仿宋" w:hint="eastAsia"/>
                <w:sz w:val="24"/>
              </w:rPr>
              <w:t>长安大学</w:t>
            </w:r>
          </w:p>
        </w:tc>
        <w:tc>
          <w:tcPr>
            <w:tcW w:w="2373" w:type="dxa"/>
            <w:shd w:val="clear" w:color="auto" w:fill="FFFFFF"/>
            <w:vAlign w:val="center"/>
          </w:tcPr>
          <w:p w:rsidR="006A0387" w:rsidRDefault="006A0387" w:rsidP="00A67859">
            <w:pPr>
              <w:widowControl/>
              <w:jc w:val="center"/>
              <w:rPr>
                <w:rFonts w:ascii="仿宋" w:eastAsia="仿宋" w:hAnsi="仿宋"/>
                <w:sz w:val="24"/>
              </w:rPr>
            </w:pPr>
            <w:r>
              <w:rPr>
                <w:rFonts w:ascii="Times New Roman" w:eastAsia="仿宋" w:hAnsi="仿宋" w:hint="eastAsia"/>
                <w:sz w:val="24"/>
              </w:rPr>
              <w:t>陕西省自然资源厅</w:t>
            </w:r>
          </w:p>
        </w:tc>
      </w:tr>
    </w:tbl>
    <w:p w:rsidR="006A0387" w:rsidRDefault="006A0387" w:rsidP="00896391">
      <w:pPr>
        <w:spacing w:line="20" w:lineRule="exact"/>
        <w:rPr>
          <w:sz w:val="32"/>
          <w:szCs w:val="32"/>
        </w:rPr>
      </w:pPr>
    </w:p>
    <w:p w:rsidR="006A0387" w:rsidRDefault="006A0387"/>
    <w:sectPr w:rsidR="006A0387" w:rsidSect="006A0387">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387" w:rsidRDefault="006A0387" w:rsidP="006A0387">
      <w:r>
        <w:separator/>
      </w:r>
    </w:p>
  </w:endnote>
  <w:endnote w:type="continuationSeparator" w:id="0">
    <w:p w:rsidR="006A0387" w:rsidRDefault="006A0387" w:rsidP="006A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387" w:rsidRDefault="006A0387">
    <w:pPr>
      <w:pStyle w:val="a5"/>
      <w:jc w:val="center"/>
    </w:pPr>
    <w:r>
      <w:fldChar w:fldCharType="begin"/>
    </w:r>
    <w:r>
      <w:instrText xml:space="preserve"> PAGE   \* MERGEFORMAT </w:instrText>
    </w:r>
    <w:r>
      <w:fldChar w:fldCharType="separate"/>
    </w:r>
    <w:r w:rsidRPr="00896391">
      <w:rPr>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387" w:rsidRDefault="006A0387" w:rsidP="006A0387">
      <w:r>
        <w:separator/>
      </w:r>
    </w:p>
  </w:footnote>
  <w:footnote w:type="continuationSeparator" w:id="0">
    <w:p w:rsidR="006A0387" w:rsidRDefault="006A0387" w:rsidP="006A0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1A15"/>
    <w:multiLevelType w:val="multilevel"/>
    <w:tmpl w:val="7766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A644A"/>
    <w:multiLevelType w:val="multilevel"/>
    <w:tmpl w:val="859C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0474A0"/>
    <w:multiLevelType w:val="multilevel"/>
    <w:tmpl w:val="F0E4DA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D0558"/>
    <w:rsid w:val="000020E1"/>
    <w:rsid w:val="002069B8"/>
    <w:rsid w:val="005E6675"/>
    <w:rsid w:val="006A0387"/>
    <w:rsid w:val="006B6BB5"/>
    <w:rsid w:val="00896391"/>
    <w:rsid w:val="009E4EB2"/>
    <w:rsid w:val="00A67859"/>
    <w:rsid w:val="00B63830"/>
    <w:rsid w:val="00C40B79"/>
    <w:rsid w:val="00DD0558"/>
    <w:rsid w:val="00E06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6D258118-199A-4A91-AFB4-41614275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9"/>
    <w:qFormat/>
    <w:rsid w:val="006B6BB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9"/>
    <w:qFormat/>
    <w:rsid w:val="006B6BB5"/>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9"/>
    <w:qFormat/>
    <w:rsid w:val="006B6BB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locked/>
    <w:rsid w:val="006B6BB5"/>
    <w:rPr>
      <w:rFonts w:ascii="宋体" w:eastAsia="宋体" w:hAnsi="宋体"/>
      <w:b/>
      <w:kern w:val="36"/>
      <w:sz w:val="48"/>
    </w:rPr>
  </w:style>
  <w:style w:type="character" w:customStyle="1" w:styleId="20">
    <w:name w:val="标题 2 字符"/>
    <w:basedOn w:val="a0"/>
    <w:link w:val="2"/>
    <w:uiPriority w:val="99"/>
    <w:locked/>
    <w:rsid w:val="006B6BB5"/>
    <w:rPr>
      <w:rFonts w:ascii="宋体" w:eastAsia="宋体" w:hAnsi="宋体"/>
      <w:b/>
      <w:kern w:val="0"/>
      <w:sz w:val="36"/>
    </w:rPr>
  </w:style>
  <w:style w:type="character" w:customStyle="1" w:styleId="30">
    <w:name w:val="标题 3 字符"/>
    <w:basedOn w:val="a0"/>
    <w:link w:val="3"/>
    <w:uiPriority w:val="99"/>
    <w:locked/>
    <w:rsid w:val="006B6BB5"/>
    <w:rPr>
      <w:rFonts w:ascii="宋体" w:eastAsia="宋体" w:hAnsi="宋体"/>
      <w:b/>
      <w:kern w:val="0"/>
      <w:sz w:val="27"/>
    </w:rPr>
  </w:style>
  <w:style w:type="paragraph" w:styleId="a3">
    <w:name w:val="Normal (Web)"/>
    <w:basedOn w:val="a"/>
    <w:uiPriority w:val="99"/>
    <w:semiHidden/>
    <w:rsid w:val="006B6BB5"/>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0"/>
    <w:uiPriority w:val="99"/>
    <w:semiHidden/>
    <w:rsid w:val="006B6B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locked/>
    <w:rsid w:val="006B6BB5"/>
    <w:rPr>
      <w:rFonts w:ascii="宋体" w:eastAsia="宋体" w:hAnsi="宋体"/>
      <w:kern w:val="0"/>
      <w:sz w:val="24"/>
    </w:rPr>
  </w:style>
  <w:style w:type="character" w:customStyle="1" w:styleId="pl-kos">
    <w:name w:val="pl-kos"/>
    <w:basedOn w:val="a0"/>
    <w:uiPriority w:val="99"/>
    <w:rsid w:val="006B6BB5"/>
    <w:rPr>
      <w:rFonts w:cs="Times New Roman"/>
    </w:rPr>
  </w:style>
  <w:style w:type="character" w:customStyle="1" w:styleId="pl-ent">
    <w:name w:val="pl-ent"/>
    <w:basedOn w:val="a0"/>
    <w:uiPriority w:val="99"/>
    <w:rsid w:val="006B6BB5"/>
    <w:rPr>
      <w:rFonts w:cs="Times New Roman"/>
    </w:rPr>
  </w:style>
  <w:style w:type="character" w:customStyle="1" w:styleId="pl-c1">
    <w:name w:val="pl-c1"/>
    <w:basedOn w:val="a0"/>
    <w:uiPriority w:val="99"/>
    <w:rsid w:val="006B6BB5"/>
    <w:rPr>
      <w:rFonts w:cs="Times New Roman"/>
    </w:rPr>
  </w:style>
  <w:style w:type="character" w:customStyle="1" w:styleId="pl-s">
    <w:name w:val="pl-s"/>
    <w:basedOn w:val="a0"/>
    <w:uiPriority w:val="99"/>
    <w:rsid w:val="006B6BB5"/>
    <w:rPr>
      <w:rFonts w:cs="Times New Roman"/>
    </w:rPr>
  </w:style>
  <w:style w:type="character" w:customStyle="1" w:styleId="pl-c">
    <w:name w:val="pl-c"/>
    <w:basedOn w:val="a0"/>
    <w:uiPriority w:val="99"/>
    <w:rsid w:val="006B6BB5"/>
    <w:rPr>
      <w:rFonts w:cs="Times New Roman"/>
    </w:rPr>
  </w:style>
  <w:style w:type="character" w:styleId="a4">
    <w:name w:val="Emphasis"/>
    <w:basedOn w:val="a0"/>
    <w:uiPriority w:val="99"/>
    <w:qFormat/>
    <w:rsid w:val="006B6BB5"/>
    <w:rPr>
      <w:rFonts w:cs="Times New Roman"/>
      <w:i/>
    </w:rPr>
  </w:style>
  <w:style w:type="character" w:customStyle="1" w:styleId="11">
    <w:name w:val="页脚 字符1"/>
    <w:basedOn w:val="a0"/>
    <w:link w:val="a5"/>
    <w:uiPriority w:val="99"/>
    <w:locked/>
    <w:rsid w:val="00896391"/>
    <w:rPr>
      <w:rFonts w:ascii="Calibri" w:eastAsia="宋体" w:hAnsi="Calibri" w:cs="Times New Roman"/>
      <w:kern w:val="2"/>
      <w:sz w:val="18"/>
      <w:szCs w:val="18"/>
      <w:lang w:bidi="ar-SA"/>
    </w:rPr>
  </w:style>
  <w:style w:type="character" w:customStyle="1" w:styleId="font01">
    <w:name w:val="font01"/>
    <w:basedOn w:val="a0"/>
    <w:uiPriority w:val="99"/>
    <w:rsid w:val="00896391"/>
    <w:rPr>
      <w:rFonts w:ascii="Times New Roman" w:hAnsi="Times New Roman" w:cs="Times New Roman"/>
      <w:color w:val="000000"/>
      <w:sz w:val="24"/>
      <w:szCs w:val="24"/>
      <w:u w:val="none"/>
    </w:rPr>
  </w:style>
  <w:style w:type="paragraph" w:styleId="a5">
    <w:name w:val="footer"/>
    <w:basedOn w:val="a"/>
    <w:link w:val="11"/>
    <w:uiPriority w:val="99"/>
    <w:locked/>
    <w:rsid w:val="00896391"/>
    <w:pPr>
      <w:tabs>
        <w:tab w:val="center" w:pos="4153"/>
        <w:tab w:val="right" w:pos="8306"/>
      </w:tabs>
      <w:snapToGrid w:val="0"/>
      <w:jc w:val="left"/>
    </w:pPr>
    <w:rPr>
      <w:rFonts w:ascii="Calibri" w:eastAsia="宋体" w:hAnsi="Calibri"/>
      <w:noProof/>
      <w:sz w:val="18"/>
      <w:szCs w:val="18"/>
      <w:lang w:val="en-US" w:eastAsia="zh-CN"/>
    </w:rPr>
  </w:style>
  <w:style w:type="character" w:customStyle="1" w:styleId="a6">
    <w:name w:val="页脚 字符"/>
    <w:basedOn w:val="a0"/>
    <w:uiPriority w:val="99"/>
    <w:semiHidden/>
    <w:rsid w:val="00452C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050438">
      <w:marLeft w:val="0"/>
      <w:marRight w:val="0"/>
      <w:marTop w:val="0"/>
      <w:marBottom w:val="0"/>
      <w:divBdr>
        <w:top w:val="none" w:sz="0" w:space="0" w:color="auto"/>
        <w:left w:val="none" w:sz="0" w:space="0" w:color="auto"/>
        <w:bottom w:val="none" w:sz="0" w:space="0" w:color="auto"/>
        <w:right w:val="none" w:sz="0" w:space="0" w:color="auto"/>
      </w:divBdr>
      <w:divsChild>
        <w:div w:id="1432050437">
          <w:marLeft w:val="0"/>
          <w:marRight w:val="0"/>
          <w:marTop w:val="0"/>
          <w:marBottom w:val="240"/>
          <w:divBdr>
            <w:top w:val="none" w:sz="0" w:space="0" w:color="auto"/>
            <w:left w:val="none" w:sz="0" w:space="0" w:color="auto"/>
            <w:bottom w:val="none" w:sz="0" w:space="0" w:color="auto"/>
            <w:right w:val="none" w:sz="0" w:space="0" w:color="auto"/>
          </w:divBdr>
        </w:div>
        <w:div w:id="1432050439">
          <w:marLeft w:val="0"/>
          <w:marRight w:val="0"/>
          <w:marTop w:val="0"/>
          <w:marBottom w:val="240"/>
          <w:divBdr>
            <w:top w:val="none" w:sz="0" w:space="0" w:color="auto"/>
            <w:left w:val="none" w:sz="0" w:space="0" w:color="auto"/>
            <w:bottom w:val="none" w:sz="0" w:space="0" w:color="auto"/>
            <w:right w:val="none" w:sz="0" w:space="0" w:color="auto"/>
          </w:divBdr>
        </w:div>
        <w:div w:id="1432050440">
          <w:marLeft w:val="0"/>
          <w:marRight w:val="0"/>
          <w:marTop w:val="0"/>
          <w:marBottom w:val="240"/>
          <w:divBdr>
            <w:top w:val="none" w:sz="0" w:space="0" w:color="auto"/>
            <w:left w:val="none" w:sz="0" w:space="0" w:color="auto"/>
            <w:bottom w:val="none" w:sz="0" w:space="0" w:color="auto"/>
            <w:right w:val="none" w:sz="0" w:space="0" w:color="auto"/>
          </w:divBdr>
        </w:div>
        <w:div w:id="1432050441">
          <w:marLeft w:val="0"/>
          <w:marRight w:val="0"/>
          <w:marTop w:val="0"/>
          <w:marBottom w:val="240"/>
          <w:divBdr>
            <w:top w:val="none" w:sz="0" w:space="0" w:color="auto"/>
            <w:left w:val="none" w:sz="0" w:space="0" w:color="auto"/>
            <w:bottom w:val="none" w:sz="0" w:space="0" w:color="auto"/>
            <w:right w:val="none" w:sz="0" w:space="0" w:color="auto"/>
          </w:divBdr>
        </w:div>
        <w:div w:id="1432050442">
          <w:marLeft w:val="0"/>
          <w:marRight w:val="0"/>
          <w:marTop w:val="0"/>
          <w:marBottom w:val="240"/>
          <w:divBdr>
            <w:top w:val="none" w:sz="0" w:space="0" w:color="auto"/>
            <w:left w:val="none" w:sz="0" w:space="0" w:color="auto"/>
            <w:bottom w:val="none" w:sz="0" w:space="0" w:color="auto"/>
            <w:right w:val="none" w:sz="0" w:space="0" w:color="auto"/>
          </w:divBdr>
        </w:div>
        <w:div w:id="1432050443">
          <w:marLeft w:val="0"/>
          <w:marRight w:val="0"/>
          <w:marTop w:val="0"/>
          <w:marBottom w:val="240"/>
          <w:divBdr>
            <w:top w:val="none" w:sz="0" w:space="0" w:color="auto"/>
            <w:left w:val="none" w:sz="0" w:space="0" w:color="auto"/>
            <w:bottom w:val="none" w:sz="0" w:space="0" w:color="auto"/>
            <w:right w:val="none" w:sz="0" w:space="0" w:color="auto"/>
          </w:divBdr>
        </w:div>
        <w:div w:id="1432050445">
          <w:marLeft w:val="0"/>
          <w:marRight w:val="0"/>
          <w:marTop w:val="0"/>
          <w:marBottom w:val="240"/>
          <w:divBdr>
            <w:top w:val="none" w:sz="0" w:space="0" w:color="auto"/>
            <w:left w:val="none" w:sz="0" w:space="0" w:color="auto"/>
            <w:bottom w:val="none" w:sz="0" w:space="0" w:color="auto"/>
            <w:right w:val="none" w:sz="0" w:space="0" w:color="auto"/>
          </w:divBdr>
        </w:div>
      </w:divsChild>
    </w:div>
    <w:div w:id="14320504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徐晓婧(徐晓婧:)</cp:lastModifiedBy>
  <cp:revision>2</cp:revision>
  <dcterms:created xsi:type="dcterms:W3CDTF">2021-06-25T08:31:00Z</dcterms:created>
  <dcterms:modified xsi:type="dcterms:W3CDTF">2021-06-25T08:31:00Z</dcterms:modified>
</cp:coreProperties>
</file>