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AE4" w:rsidRDefault="004C3AE4">
      <w:pPr>
        <w:snapToGrid w:val="0"/>
        <w:spacing w:line="520" w:lineRule="exact"/>
        <w:jc w:val="center"/>
        <w:rPr>
          <w:rFonts w:ascii="方正小标宋简体" w:eastAsia="方正小标宋简体" w:hAnsi="等线"/>
          <w:sz w:val="44"/>
          <w:szCs w:val="22"/>
        </w:rPr>
      </w:pPr>
      <w:bookmarkStart w:id="0" w:name="_GoBack"/>
      <w:bookmarkEnd w:id="0"/>
    </w:p>
    <w:p w:rsidR="004C3AE4" w:rsidRDefault="004C3AE4">
      <w:pPr>
        <w:snapToGrid w:val="0"/>
        <w:spacing w:line="520" w:lineRule="exact"/>
        <w:jc w:val="center"/>
        <w:rPr>
          <w:rFonts w:ascii="方正小标宋简体" w:eastAsia="方正小标宋简体" w:hAnsi="等线"/>
          <w:sz w:val="44"/>
          <w:szCs w:val="22"/>
        </w:rPr>
      </w:pPr>
    </w:p>
    <w:p w:rsidR="004C3AE4" w:rsidRDefault="0075652E">
      <w:pPr>
        <w:jc w:val="center"/>
        <w:rPr>
          <w:rFonts w:ascii="方正小标宋简体" w:eastAsia="方正小标宋简体" w:hAnsiTheme="minorHAnsi" w:cstheme="minorBidi"/>
          <w:sz w:val="52"/>
          <w:szCs w:val="22"/>
        </w:rPr>
      </w:pPr>
      <w:r>
        <w:rPr>
          <w:rFonts w:ascii="方正小标宋简体" w:eastAsia="方正小标宋简体" w:hAnsiTheme="minorHAnsi" w:cstheme="minorBidi" w:hint="eastAsia"/>
          <w:sz w:val="52"/>
          <w:szCs w:val="22"/>
        </w:rPr>
        <w:t>自然</w:t>
      </w:r>
      <w:r>
        <w:rPr>
          <w:rFonts w:ascii="方正小标宋简体" w:eastAsia="方正小标宋简体" w:hAnsiTheme="minorHAnsi" w:cstheme="minorBidi"/>
          <w:sz w:val="52"/>
          <w:szCs w:val="22"/>
        </w:rPr>
        <w:t>资源部矿产资源储量评审中心</w:t>
      </w:r>
      <w:r>
        <w:rPr>
          <w:rFonts w:ascii="方正小标宋简体" w:eastAsia="方正小标宋简体" w:hAnsiTheme="minorHAnsi" w:cstheme="minorBidi" w:hint="eastAsia"/>
          <w:sz w:val="52"/>
          <w:szCs w:val="22"/>
        </w:rPr>
        <w:t>202</w:t>
      </w:r>
      <w:r w:rsidR="008F7061">
        <w:rPr>
          <w:rFonts w:ascii="方正小标宋简体" w:eastAsia="方正小标宋简体" w:hAnsiTheme="minorHAnsi" w:cstheme="minorBidi"/>
          <w:sz w:val="52"/>
          <w:szCs w:val="22"/>
        </w:rPr>
        <w:t>6</w:t>
      </w:r>
      <w:r>
        <w:rPr>
          <w:rFonts w:ascii="方正小标宋简体" w:eastAsia="方正小标宋简体" w:hAnsiTheme="minorHAnsi" w:cstheme="minorBidi" w:hint="eastAsia"/>
          <w:sz w:val="52"/>
          <w:szCs w:val="22"/>
        </w:rPr>
        <w:t>年预算</w:t>
      </w:r>
    </w:p>
    <w:p w:rsidR="004C3AE4" w:rsidRDefault="004C3AE4">
      <w:pPr>
        <w:overflowPunct w:val="0"/>
        <w:adjustRightInd w:val="0"/>
        <w:snapToGrid w:val="0"/>
        <w:spacing w:line="560" w:lineRule="exact"/>
        <w:ind w:firstLineChars="850" w:firstLine="3060"/>
        <w:rPr>
          <w:rFonts w:ascii="黑体" w:eastAsia="黑体" w:hAnsi="黑体"/>
          <w:sz w:val="36"/>
          <w:szCs w:val="36"/>
        </w:rPr>
      </w:pPr>
    </w:p>
    <w:p w:rsidR="004C3AE4" w:rsidRDefault="004C3AE4">
      <w:pPr>
        <w:overflowPunct w:val="0"/>
        <w:adjustRightInd w:val="0"/>
        <w:snapToGrid w:val="0"/>
        <w:spacing w:line="560" w:lineRule="exact"/>
        <w:ind w:firstLineChars="800" w:firstLine="2880"/>
        <w:rPr>
          <w:rFonts w:ascii="黑体" w:eastAsia="黑体" w:hAnsi="黑体"/>
          <w:sz w:val="36"/>
          <w:szCs w:val="36"/>
        </w:rPr>
      </w:pPr>
    </w:p>
    <w:p w:rsidR="004C3AE4" w:rsidRDefault="004C3AE4">
      <w:pPr>
        <w:overflowPunct w:val="0"/>
        <w:adjustRightInd w:val="0"/>
        <w:snapToGrid w:val="0"/>
        <w:spacing w:line="560" w:lineRule="exact"/>
        <w:ind w:firstLineChars="800" w:firstLine="2880"/>
        <w:rPr>
          <w:rFonts w:ascii="黑体" w:eastAsia="黑体" w:hAnsi="黑体"/>
          <w:sz w:val="36"/>
          <w:szCs w:val="36"/>
        </w:rPr>
      </w:pPr>
    </w:p>
    <w:p w:rsidR="004C3AE4" w:rsidRPr="00DC2825" w:rsidRDefault="004C3AE4">
      <w:pPr>
        <w:overflowPunct w:val="0"/>
        <w:adjustRightInd w:val="0"/>
        <w:snapToGrid w:val="0"/>
        <w:spacing w:line="560" w:lineRule="exact"/>
        <w:ind w:firstLineChars="800" w:firstLine="2880"/>
        <w:rPr>
          <w:rFonts w:ascii="黑体" w:eastAsia="黑体" w:hAnsi="黑体"/>
          <w:sz w:val="36"/>
          <w:szCs w:val="36"/>
        </w:rPr>
      </w:pPr>
    </w:p>
    <w:p w:rsidR="004C3AE4" w:rsidRDefault="004C3AE4">
      <w:pPr>
        <w:overflowPunct w:val="0"/>
        <w:adjustRightInd w:val="0"/>
        <w:snapToGrid w:val="0"/>
        <w:spacing w:line="560" w:lineRule="exact"/>
        <w:ind w:firstLineChars="800" w:firstLine="2880"/>
        <w:rPr>
          <w:rFonts w:ascii="黑体" w:eastAsia="黑体" w:hAnsi="黑体"/>
          <w:color w:val="FFFFFF" w:themeColor="background1"/>
          <w:sz w:val="36"/>
          <w:szCs w:val="36"/>
          <w14:textFill>
            <w14:noFill/>
          </w14:textFill>
        </w:rPr>
      </w:pPr>
    </w:p>
    <w:p w:rsidR="004C3AE4" w:rsidRDefault="004C3AE4">
      <w:pPr>
        <w:overflowPunct w:val="0"/>
        <w:adjustRightInd w:val="0"/>
        <w:snapToGrid w:val="0"/>
        <w:spacing w:line="560" w:lineRule="exact"/>
        <w:ind w:firstLineChars="800" w:firstLine="2880"/>
        <w:rPr>
          <w:rFonts w:ascii="黑体" w:eastAsia="黑体" w:hAnsi="黑体"/>
          <w:sz w:val="36"/>
          <w:szCs w:val="36"/>
        </w:rPr>
      </w:pPr>
    </w:p>
    <w:p w:rsidR="004C3AE4" w:rsidRDefault="004C3AE4">
      <w:pPr>
        <w:overflowPunct w:val="0"/>
        <w:adjustRightInd w:val="0"/>
        <w:snapToGrid w:val="0"/>
        <w:spacing w:line="560" w:lineRule="exact"/>
        <w:ind w:firstLineChars="800" w:firstLine="2880"/>
        <w:rPr>
          <w:rFonts w:ascii="黑体" w:eastAsia="黑体" w:hAnsi="黑体"/>
          <w:sz w:val="36"/>
          <w:szCs w:val="36"/>
        </w:rPr>
      </w:pPr>
    </w:p>
    <w:p w:rsidR="004C3AE4" w:rsidRDefault="004C3AE4">
      <w:pPr>
        <w:overflowPunct w:val="0"/>
        <w:adjustRightInd w:val="0"/>
        <w:snapToGrid w:val="0"/>
        <w:spacing w:line="560" w:lineRule="exact"/>
        <w:ind w:firstLineChars="800" w:firstLine="2880"/>
        <w:rPr>
          <w:rFonts w:ascii="黑体" w:eastAsia="黑体" w:hAnsi="黑体"/>
          <w:sz w:val="36"/>
          <w:szCs w:val="36"/>
        </w:rPr>
      </w:pPr>
    </w:p>
    <w:p w:rsidR="004C3AE4" w:rsidRDefault="004C3AE4">
      <w:pPr>
        <w:overflowPunct w:val="0"/>
        <w:adjustRightInd w:val="0"/>
        <w:snapToGrid w:val="0"/>
        <w:spacing w:line="560" w:lineRule="exact"/>
        <w:ind w:firstLineChars="800" w:firstLine="2880"/>
        <w:rPr>
          <w:rFonts w:ascii="黑体" w:eastAsia="黑体" w:hAnsi="黑体"/>
          <w:sz w:val="36"/>
          <w:szCs w:val="36"/>
        </w:rPr>
      </w:pPr>
    </w:p>
    <w:p w:rsidR="004C3AE4" w:rsidRDefault="004C3AE4">
      <w:pPr>
        <w:overflowPunct w:val="0"/>
        <w:adjustRightInd w:val="0"/>
        <w:snapToGrid w:val="0"/>
        <w:spacing w:line="560" w:lineRule="exact"/>
        <w:ind w:firstLineChars="800" w:firstLine="2880"/>
        <w:rPr>
          <w:rFonts w:ascii="黑体" w:eastAsia="黑体" w:hAnsi="黑体"/>
          <w:sz w:val="36"/>
          <w:szCs w:val="36"/>
        </w:rPr>
      </w:pPr>
    </w:p>
    <w:p w:rsidR="004C3AE4" w:rsidRDefault="004C3AE4">
      <w:pPr>
        <w:overflowPunct w:val="0"/>
        <w:adjustRightInd w:val="0"/>
        <w:snapToGrid w:val="0"/>
        <w:spacing w:line="560" w:lineRule="exact"/>
        <w:ind w:firstLineChars="800" w:firstLine="2880"/>
        <w:rPr>
          <w:rFonts w:ascii="黑体" w:eastAsia="黑体" w:hAnsi="黑体"/>
          <w:sz w:val="36"/>
          <w:szCs w:val="36"/>
        </w:rPr>
      </w:pPr>
    </w:p>
    <w:p w:rsidR="004C3AE4" w:rsidRDefault="004C3AE4">
      <w:pPr>
        <w:overflowPunct w:val="0"/>
        <w:adjustRightInd w:val="0"/>
        <w:snapToGrid w:val="0"/>
        <w:spacing w:line="560" w:lineRule="exact"/>
        <w:ind w:firstLineChars="800" w:firstLine="2880"/>
        <w:rPr>
          <w:rFonts w:ascii="黑体" w:eastAsia="黑体" w:hAnsi="黑体"/>
          <w:sz w:val="36"/>
          <w:szCs w:val="36"/>
        </w:rPr>
      </w:pPr>
    </w:p>
    <w:p w:rsidR="004C3AE4" w:rsidRDefault="004C3AE4">
      <w:pPr>
        <w:overflowPunct w:val="0"/>
        <w:adjustRightInd w:val="0"/>
        <w:snapToGrid w:val="0"/>
        <w:spacing w:line="560" w:lineRule="exact"/>
        <w:ind w:firstLineChars="800" w:firstLine="2880"/>
        <w:rPr>
          <w:rFonts w:ascii="黑体" w:eastAsia="黑体" w:hAnsi="黑体"/>
          <w:sz w:val="36"/>
          <w:szCs w:val="36"/>
        </w:rPr>
      </w:pPr>
    </w:p>
    <w:p w:rsidR="004C3AE4" w:rsidRDefault="004C3AE4">
      <w:pPr>
        <w:overflowPunct w:val="0"/>
        <w:adjustRightInd w:val="0"/>
        <w:snapToGrid w:val="0"/>
        <w:spacing w:line="560" w:lineRule="exact"/>
        <w:ind w:firstLineChars="800" w:firstLine="2880"/>
        <w:rPr>
          <w:rFonts w:ascii="黑体" w:eastAsia="黑体" w:hAnsi="黑体"/>
          <w:sz w:val="36"/>
          <w:szCs w:val="36"/>
        </w:rPr>
      </w:pPr>
    </w:p>
    <w:p w:rsidR="004C3AE4" w:rsidRDefault="004C3AE4">
      <w:pPr>
        <w:overflowPunct w:val="0"/>
        <w:adjustRightInd w:val="0"/>
        <w:snapToGrid w:val="0"/>
        <w:spacing w:line="560" w:lineRule="exact"/>
        <w:ind w:firstLineChars="800" w:firstLine="2880"/>
        <w:rPr>
          <w:rFonts w:ascii="黑体" w:eastAsia="黑体" w:hAnsi="黑体"/>
          <w:sz w:val="36"/>
          <w:szCs w:val="36"/>
        </w:rPr>
      </w:pPr>
    </w:p>
    <w:p w:rsidR="004C3AE4" w:rsidRDefault="0075652E">
      <w:pPr>
        <w:overflowPunct w:val="0"/>
        <w:adjustRightInd w:val="0"/>
        <w:snapToGrid w:val="0"/>
        <w:spacing w:line="560" w:lineRule="exact"/>
        <w:jc w:val="center"/>
        <w:rPr>
          <w:rFonts w:ascii="楷体_GB2312" w:eastAsia="楷体_GB2312" w:hAnsi="黑体"/>
          <w:sz w:val="32"/>
          <w:szCs w:val="36"/>
        </w:rPr>
      </w:pPr>
      <w:r>
        <w:rPr>
          <w:rFonts w:ascii="楷体_GB2312" w:eastAsia="楷体_GB2312" w:hAnsi="黑体" w:hint="eastAsia"/>
          <w:sz w:val="36"/>
          <w:szCs w:val="36"/>
        </w:rPr>
        <w:t>202</w:t>
      </w:r>
      <w:r w:rsidR="008F7061">
        <w:rPr>
          <w:rFonts w:ascii="楷体_GB2312" w:eastAsia="楷体_GB2312" w:hAnsi="黑体"/>
          <w:sz w:val="36"/>
          <w:szCs w:val="36"/>
        </w:rPr>
        <w:t>6</w:t>
      </w:r>
      <w:r>
        <w:rPr>
          <w:rFonts w:ascii="楷体_GB2312" w:eastAsia="楷体_GB2312" w:hAnsi="黑体" w:hint="eastAsia"/>
          <w:sz w:val="36"/>
          <w:szCs w:val="36"/>
        </w:rPr>
        <w:t>年</w:t>
      </w:r>
      <w:r w:rsidR="0072261A">
        <w:rPr>
          <w:rFonts w:ascii="楷体_GB2312" w:eastAsia="楷体_GB2312" w:hAnsi="黑体"/>
          <w:sz w:val="36"/>
          <w:szCs w:val="36"/>
        </w:rPr>
        <w:t>4</w:t>
      </w:r>
      <w:r>
        <w:rPr>
          <w:rFonts w:ascii="楷体_GB2312" w:eastAsia="楷体_GB2312" w:hAnsi="黑体" w:hint="eastAsia"/>
          <w:sz w:val="36"/>
          <w:szCs w:val="36"/>
        </w:rPr>
        <w:t>月</w:t>
      </w:r>
    </w:p>
    <w:p w:rsidR="004C3AE4" w:rsidRDefault="004C3AE4">
      <w:pPr>
        <w:spacing w:line="560" w:lineRule="exact"/>
        <w:jc w:val="center"/>
        <w:rPr>
          <w:rFonts w:ascii="方正小标宋简体" w:eastAsia="方正小标宋简体"/>
          <w:sz w:val="44"/>
        </w:rPr>
      </w:pPr>
    </w:p>
    <w:p w:rsidR="004C3AE4" w:rsidRDefault="0075652E">
      <w:pPr>
        <w:spacing w:line="560" w:lineRule="exact"/>
        <w:jc w:val="center"/>
        <w:rPr>
          <w:rFonts w:ascii="方正小标宋简体" w:eastAsia="方正小标宋简体"/>
          <w:sz w:val="44"/>
        </w:rPr>
      </w:pPr>
      <w:r>
        <w:rPr>
          <w:rFonts w:ascii="方正小标宋简体" w:eastAsia="方正小标宋简体" w:hint="eastAsia"/>
          <w:sz w:val="44"/>
        </w:rPr>
        <w:lastRenderedPageBreak/>
        <w:t>目  录</w:t>
      </w:r>
    </w:p>
    <w:p w:rsidR="004C3AE4" w:rsidRDefault="004C3AE4">
      <w:pPr>
        <w:spacing w:line="560" w:lineRule="exact"/>
        <w:jc w:val="left"/>
        <w:rPr>
          <w:rFonts w:ascii="方正仿宋简体" w:eastAsia="方正仿宋简体"/>
          <w:sz w:val="32"/>
        </w:rPr>
      </w:pPr>
    </w:p>
    <w:p w:rsidR="004C3AE4" w:rsidRDefault="0075652E">
      <w:pPr>
        <w:spacing w:line="560" w:lineRule="exact"/>
        <w:ind w:firstLineChars="200" w:firstLine="640"/>
        <w:jc w:val="left"/>
        <w:rPr>
          <w:rFonts w:ascii="黑体" w:eastAsia="黑体" w:hAnsi="黑体"/>
          <w:sz w:val="32"/>
        </w:rPr>
      </w:pPr>
      <w:r>
        <w:rPr>
          <w:rFonts w:ascii="黑体" w:eastAsia="黑体" w:hAnsi="黑体" w:hint="eastAsia"/>
          <w:sz w:val="32"/>
        </w:rPr>
        <w:t>第一部分</w:t>
      </w:r>
      <w:r>
        <w:rPr>
          <w:rFonts w:ascii="黑体" w:eastAsia="黑体" w:hAnsi="黑体"/>
          <w:sz w:val="32"/>
        </w:rPr>
        <w:t xml:space="preserve">  </w:t>
      </w:r>
      <w:r>
        <w:rPr>
          <w:rFonts w:ascii="黑体" w:eastAsia="黑体" w:hAnsi="黑体" w:hint="eastAsia"/>
          <w:sz w:val="32"/>
        </w:rPr>
        <w:t>单位主要</w:t>
      </w:r>
      <w:r>
        <w:rPr>
          <w:rFonts w:ascii="黑体" w:eastAsia="黑体" w:hAnsi="黑体"/>
          <w:sz w:val="32"/>
        </w:rPr>
        <w:t>职责</w:t>
      </w:r>
    </w:p>
    <w:p w:rsidR="004C3AE4" w:rsidRDefault="0075652E">
      <w:pPr>
        <w:spacing w:line="560" w:lineRule="exact"/>
        <w:ind w:firstLineChars="200" w:firstLine="640"/>
        <w:jc w:val="left"/>
        <w:rPr>
          <w:rFonts w:ascii="黑体" w:eastAsia="黑体" w:hAnsi="黑体"/>
          <w:sz w:val="32"/>
        </w:rPr>
      </w:pPr>
      <w:r>
        <w:rPr>
          <w:rFonts w:ascii="黑体" w:eastAsia="黑体" w:hAnsi="黑体" w:hint="eastAsia"/>
          <w:sz w:val="32"/>
        </w:rPr>
        <w:t>第二部分</w:t>
      </w:r>
      <w:r>
        <w:rPr>
          <w:rFonts w:ascii="黑体" w:eastAsia="黑体" w:hAnsi="黑体"/>
          <w:sz w:val="32"/>
        </w:rPr>
        <w:t xml:space="preserve">  202</w:t>
      </w:r>
      <w:r w:rsidR="008F7061">
        <w:rPr>
          <w:rFonts w:ascii="黑体" w:eastAsia="黑体" w:hAnsi="黑体"/>
          <w:sz w:val="32"/>
        </w:rPr>
        <w:t>6</w:t>
      </w:r>
      <w:r>
        <w:rPr>
          <w:rFonts w:ascii="黑体" w:eastAsia="黑体" w:hAnsi="黑体"/>
          <w:sz w:val="32"/>
        </w:rPr>
        <w:t>年</w:t>
      </w:r>
      <w:r>
        <w:rPr>
          <w:rFonts w:ascii="黑体" w:eastAsia="黑体" w:hAnsi="黑体" w:hint="eastAsia"/>
          <w:sz w:val="32"/>
        </w:rPr>
        <w:t>单位预算</w:t>
      </w:r>
      <w:r>
        <w:rPr>
          <w:rFonts w:ascii="黑体" w:eastAsia="黑体" w:hAnsi="黑体"/>
          <w:sz w:val="32"/>
        </w:rPr>
        <w:t>表</w:t>
      </w:r>
    </w:p>
    <w:p w:rsidR="004C3AE4" w:rsidRDefault="0075652E">
      <w:pPr>
        <w:spacing w:line="560" w:lineRule="exact"/>
        <w:ind w:firstLineChars="398" w:firstLine="1274"/>
        <w:jc w:val="left"/>
        <w:rPr>
          <w:rFonts w:ascii="方正仿宋简体" w:eastAsia="方正仿宋简体"/>
          <w:sz w:val="32"/>
        </w:rPr>
      </w:pPr>
      <w:r>
        <w:rPr>
          <w:rFonts w:ascii="方正仿宋简体" w:eastAsia="方正仿宋简体" w:hint="eastAsia"/>
          <w:sz w:val="32"/>
        </w:rPr>
        <w:t>一、</w:t>
      </w:r>
      <w:r w:rsidR="003A626F">
        <w:rPr>
          <w:rFonts w:ascii="方正仿宋简体" w:eastAsia="方正仿宋简体" w:hint="eastAsia"/>
          <w:sz w:val="32"/>
        </w:rPr>
        <w:t>单位</w:t>
      </w:r>
      <w:r>
        <w:rPr>
          <w:rFonts w:ascii="方正仿宋简体" w:eastAsia="方正仿宋简体" w:hint="eastAsia"/>
          <w:sz w:val="32"/>
        </w:rPr>
        <w:t>收支总表</w:t>
      </w:r>
    </w:p>
    <w:p w:rsidR="004C3AE4" w:rsidRDefault="0075652E">
      <w:pPr>
        <w:spacing w:line="560" w:lineRule="exact"/>
        <w:ind w:firstLineChars="398" w:firstLine="1274"/>
        <w:jc w:val="left"/>
        <w:rPr>
          <w:rFonts w:ascii="方正仿宋简体" w:eastAsia="方正仿宋简体"/>
          <w:sz w:val="32"/>
        </w:rPr>
      </w:pPr>
      <w:r>
        <w:rPr>
          <w:rFonts w:ascii="方正仿宋简体" w:eastAsia="方正仿宋简体" w:hint="eastAsia"/>
          <w:sz w:val="32"/>
        </w:rPr>
        <w:t>二、</w:t>
      </w:r>
      <w:r w:rsidR="003A626F">
        <w:rPr>
          <w:rFonts w:ascii="方正仿宋简体" w:eastAsia="方正仿宋简体" w:hint="eastAsia"/>
          <w:sz w:val="32"/>
        </w:rPr>
        <w:t>单位</w:t>
      </w:r>
      <w:r>
        <w:rPr>
          <w:rFonts w:ascii="方正仿宋简体" w:eastAsia="方正仿宋简体" w:hint="eastAsia"/>
          <w:sz w:val="32"/>
        </w:rPr>
        <w:t>收入总表</w:t>
      </w:r>
    </w:p>
    <w:p w:rsidR="004C3AE4" w:rsidRDefault="0075652E">
      <w:pPr>
        <w:spacing w:line="560" w:lineRule="exact"/>
        <w:ind w:firstLineChars="398" w:firstLine="1274"/>
        <w:jc w:val="left"/>
        <w:rPr>
          <w:rFonts w:ascii="方正仿宋简体" w:eastAsia="方正仿宋简体"/>
          <w:sz w:val="32"/>
        </w:rPr>
      </w:pPr>
      <w:r>
        <w:rPr>
          <w:rFonts w:ascii="方正仿宋简体" w:eastAsia="方正仿宋简体" w:hint="eastAsia"/>
          <w:sz w:val="32"/>
        </w:rPr>
        <w:t>三、</w:t>
      </w:r>
      <w:r w:rsidR="003A626F">
        <w:rPr>
          <w:rFonts w:ascii="方正仿宋简体" w:eastAsia="方正仿宋简体" w:hint="eastAsia"/>
          <w:sz w:val="32"/>
        </w:rPr>
        <w:t>单位</w:t>
      </w:r>
      <w:r>
        <w:rPr>
          <w:rFonts w:ascii="方正仿宋简体" w:eastAsia="方正仿宋简体" w:hint="eastAsia"/>
          <w:sz w:val="32"/>
        </w:rPr>
        <w:t>支出总表</w:t>
      </w:r>
    </w:p>
    <w:p w:rsidR="004C3AE4" w:rsidRDefault="0075652E">
      <w:pPr>
        <w:spacing w:line="560" w:lineRule="exact"/>
        <w:ind w:firstLineChars="398" w:firstLine="1274"/>
        <w:jc w:val="left"/>
        <w:rPr>
          <w:rFonts w:ascii="方正仿宋简体" w:eastAsia="方正仿宋简体"/>
          <w:sz w:val="32"/>
        </w:rPr>
      </w:pPr>
      <w:r>
        <w:rPr>
          <w:rFonts w:ascii="方正仿宋简体" w:eastAsia="方正仿宋简体" w:hint="eastAsia"/>
          <w:sz w:val="32"/>
        </w:rPr>
        <w:t>四、财政拨款收支</w:t>
      </w:r>
      <w:r>
        <w:rPr>
          <w:rFonts w:ascii="方正仿宋简体" w:eastAsia="方正仿宋简体"/>
          <w:sz w:val="32"/>
        </w:rPr>
        <w:t>总表</w:t>
      </w:r>
    </w:p>
    <w:p w:rsidR="004C3AE4" w:rsidRDefault="0075652E">
      <w:pPr>
        <w:spacing w:line="560" w:lineRule="exact"/>
        <w:ind w:firstLineChars="398" w:firstLine="1274"/>
        <w:jc w:val="left"/>
        <w:rPr>
          <w:rFonts w:ascii="方正仿宋简体" w:eastAsia="方正仿宋简体"/>
          <w:sz w:val="32"/>
        </w:rPr>
      </w:pPr>
      <w:r>
        <w:rPr>
          <w:rFonts w:ascii="方正仿宋简体" w:eastAsia="方正仿宋简体" w:hint="eastAsia"/>
          <w:sz w:val="32"/>
        </w:rPr>
        <w:t>五、一般公共预算</w:t>
      </w:r>
      <w:r>
        <w:rPr>
          <w:rFonts w:ascii="方正仿宋简体" w:eastAsia="方正仿宋简体"/>
          <w:sz w:val="32"/>
        </w:rPr>
        <w:t>支出表</w:t>
      </w:r>
    </w:p>
    <w:p w:rsidR="004C3AE4" w:rsidRDefault="0075652E">
      <w:pPr>
        <w:spacing w:line="560" w:lineRule="exact"/>
        <w:ind w:firstLineChars="398" w:firstLine="1274"/>
        <w:jc w:val="left"/>
        <w:rPr>
          <w:rFonts w:ascii="方正仿宋简体" w:eastAsia="方正仿宋简体"/>
          <w:sz w:val="32"/>
        </w:rPr>
      </w:pPr>
      <w:r>
        <w:rPr>
          <w:rFonts w:ascii="方正仿宋简体" w:eastAsia="方正仿宋简体" w:hint="eastAsia"/>
          <w:sz w:val="32"/>
        </w:rPr>
        <w:t>六、一般公共预算</w:t>
      </w:r>
      <w:r>
        <w:rPr>
          <w:rFonts w:ascii="方正仿宋简体" w:eastAsia="方正仿宋简体"/>
          <w:sz w:val="32"/>
        </w:rPr>
        <w:t>基本支出表</w:t>
      </w:r>
    </w:p>
    <w:p w:rsidR="004C3AE4" w:rsidRDefault="0075652E">
      <w:pPr>
        <w:spacing w:line="560" w:lineRule="exact"/>
        <w:ind w:firstLineChars="398" w:firstLine="1274"/>
        <w:jc w:val="left"/>
        <w:rPr>
          <w:rFonts w:ascii="方正仿宋简体" w:eastAsia="方正仿宋简体"/>
          <w:sz w:val="32"/>
        </w:rPr>
      </w:pPr>
      <w:r>
        <w:rPr>
          <w:rFonts w:ascii="方正仿宋简体" w:eastAsia="方正仿宋简体" w:hint="eastAsia"/>
          <w:sz w:val="32"/>
        </w:rPr>
        <w:t>七、政府性基金预算</w:t>
      </w:r>
      <w:r>
        <w:rPr>
          <w:rFonts w:ascii="方正仿宋简体" w:eastAsia="方正仿宋简体"/>
          <w:sz w:val="32"/>
        </w:rPr>
        <w:t>支出表</w:t>
      </w:r>
    </w:p>
    <w:p w:rsidR="004C3AE4" w:rsidRDefault="0075652E">
      <w:pPr>
        <w:spacing w:line="560" w:lineRule="exact"/>
        <w:ind w:firstLineChars="398" w:firstLine="1274"/>
        <w:jc w:val="left"/>
        <w:rPr>
          <w:rFonts w:ascii="方正仿宋简体" w:eastAsia="方正仿宋简体"/>
          <w:sz w:val="32"/>
        </w:rPr>
      </w:pPr>
      <w:r>
        <w:rPr>
          <w:rFonts w:ascii="方正仿宋简体" w:eastAsia="方正仿宋简体" w:hint="eastAsia"/>
          <w:sz w:val="32"/>
        </w:rPr>
        <w:t>八、国有资本经营预算支出</w:t>
      </w:r>
      <w:r>
        <w:rPr>
          <w:rFonts w:ascii="方正仿宋简体" w:eastAsia="方正仿宋简体"/>
          <w:sz w:val="32"/>
        </w:rPr>
        <w:t>表</w:t>
      </w:r>
    </w:p>
    <w:p w:rsidR="004C3AE4" w:rsidRDefault="0075652E">
      <w:pPr>
        <w:spacing w:line="560" w:lineRule="exact"/>
        <w:ind w:firstLineChars="398" w:firstLine="1274"/>
        <w:jc w:val="left"/>
        <w:rPr>
          <w:rFonts w:ascii="方正仿宋简体" w:eastAsia="方正仿宋简体"/>
          <w:sz w:val="32"/>
        </w:rPr>
      </w:pPr>
      <w:r>
        <w:rPr>
          <w:rFonts w:ascii="方正仿宋简体" w:eastAsia="方正仿宋简体" w:hint="eastAsia"/>
          <w:sz w:val="32"/>
        </w:rPr>
        <w:t>九、财政拨款预算“三公”经费支出表</w:t>
      </w:r>
    </w:p>
    <w:p w:rsidR="004C3AE4" w:rsidRDefault="0075652E">
      <w:pPr>
        <w:spacing w:line="560" w:lineRule="exact"/>
        <w:ind w:firstLineChars="398" w:firstLine="1274"/>
        <w:jc w:val="left"/>
        <w:rPr>
          <w:rFonts w:ascii="方正仿宋简体" w:eastAsia="方正仿宋简体"/>
          <w:sz w:val="32"/>
        </w:rPr>
      </w:pPr>
      <w:r>
        <w:rPr>
          <w:rFonts w:ascii="方正仿宋简体" w:eastAsia="方正仿宋简体" w:hint="eastAsia"/>
          <w:sz w:val="32"/>
        </w:rPr>
        <w:t>十</w:t>
      </w:r>
      <w:r>
        <w:rPr>
          <w:rFonts w:ascii="方正仿宋简体" w:eastAsia="方正仿宋简体"/>
          <w:sz w:val="32"/>
        </w:rPr>
        <w:t>、</w:t>
      </w:r>
      <w:r>
        <w:rPr>
          <w:rFonts w:ascii="方正仿宋简体" w:eastAsia="方正仿宋简体" w:hint="eastAsia"/>
          <w:sz w:val="32"/>
        </w:rPr>
        <w:t>项目</w:t>
      </w:r>
      <w:r>
        <w:rPr>
          <w:rFonts w:ascii="方正仿宋简体" w:eastAsia="方正仿宋简体"/>
          <w:sz w:val="32"/>
        </w:rPr>
        <w:t>支出绩效目标表</w:t>
      </w:r>
    </w:p>
    <w:p w:rsidR="004C3AE4" w:rsidRDefault="0075652E">
      <w:pPr>
        <w:spacing w:line="560" w:lineRule="exact"/>
        <w:ind w:firstLineChars="200" w:firstLine="640"/>
        <w:jc w:val="left"/>
        <w:rPr>
          <w:rFonts w:ascii="黑体" w:eastAsia="黑体" w:hAnsi="黑体"/>
          <w:sz w:val="32"/>
        </w:rPr>
      </w:pPr>
      <w:r>
        <w:rPr>
          <w:rFonts w:ascii="黑体" w:eastAsia="黑体" w:hAnsi="黑体" w:hint="eastAsia"/>
          <w:sz w:val="32"/>
        </w:rPr>
        <w:t>第三部分</w:t>
      </w:r>
      <w:r>
        <w:rPr>
          <w:rFonts w:ascii="黑体" w:eastAsia="黑体" w:hAnsi="黑体"/>
          <w:sz w:val="32"/>
        </w:rPr>
        <w:t xml:space="preserve">  202</w:t>
      </w:r>
      <w:r w:rsidR="008F7061">
        <w:rPr>
          <w:rFonts w:ascii="黑体" w:eastAsia="黑体" w:hAnsi="黑体"/>
          <w:sz w:val="32"/>
        </w:rPr>
        <w:t>6</w:t>
      </w:r>
      <w:r>
        <w:rPr>
          <w:rFonts w:ascii="黑体" w:eastAsia="黑体" w:hAnsi="黑体"/>
          <w:sz w:val="32"/>
        </w:rPr>
        <w:t>年</w:t>
      </w:r>
      <w:r w:rsidR="00A2024E">
        <w:rPr>
          <w:rFonts w:ascii="黑体" w:eastAsia="黑体" w:hAnsi="黑体" w:hint="eastAsia"/>
          <w:sz w:val="32"/>
        </w:rPr>
        <w:t>单位</w:t>
      </w:r>
      <w:r>
        <w:rPr>
          <w:rFonts w:ascii="黑体" w:eastAsia="黑体" w:hAnsi="黑体" w:hint="eastAsia"/>
          <w:sz w:val="32"/>
        </w:rPr>
        <w:t>预算</w:t>
      </w:r>
      <w:r w:rsidR="0090204F">
        <w:rPr>
          <w:rFonts w:ascii="黑体" w:eastAsia="黑体" w:hAnsi="黑体" w:hint="eastAsia"/>
          <w:sz w:val="32"/>
        </w:rPr>
        <w:t>情况</w:t>
      </w:r>
      <w:r w:rsidR="00A2024E">
        <w:rPr>
          <w:rFonts w:ascii="黑体" w:eastAsia="黑体" w:hAnsi="黑体" w:hint="eastAsia"/>
          <w:sz w:val="32"/>
        </w:rPr>
        <w:t>说明</w:t>
      </w:r>
    </w:p>
    <w:p w:rsidR="004C3AE4" w:rsidRDefault="0075652E">
      <w:pPr>
        <w:spacing w:line="560" w:lineRule="exact"/>
        <w:ind w:firstLineChars="200" w:firstLine="640"/>
        <w:jc w:val="left"/>
        <w:rPr>
          <w:rFonts w:ascii="黑体" w:eastAsia="黑体" w:hAnsi="黑体"/>
          <w:sz w:val="32"/>
        </w:rPr>
      </w:pPr>
      <w:r>
        <w:rPr>
          <w:rFonts w:ascii="黑体" w:eastAsia="黑体" w:hAnsi="黑体" w:hint="eastAsia"/>
          <w:sz w:val="32"/>
        </w:rPr>
        <w:t>第四部分  名词解释</w:t>
      </w:r>
    </w:p>
    <w:p w:rsidR="004C3AE4" w:rsidRDefault="004C3AE4">
      <w:pPr>
        <w:spacing w:line="560" w:lineRule="exact"/>
        <w:jc w:val="left"/>
        <w:rPr>
          <w:rFonts w:ascii="黑体" w:eastAsia="黑体" w:hAnsi="黑体"/>
          <w:sz w:val="32"/>
        </w:rPr>
        <w:sectPr w:rsidR="004C3AE4">
          <w:footerReference w:type="default" r:id="rId8"/>
          <w:pgSz w:w="11906" w:h="16838"/>
          <w:pgMar w:top="2098" w:right="1531" w:bottom="1985" w:left="1531" w:header="851" w:footer="992" w:gutter="0"/>
          <w:cols w:space="425"/>
          <w:docGrid w:type="lines" w:linePitch="312"/>
        </w:sectPr>
      </w:pPr>
    </w:p>
    <w:p w:rsidR="004C3AE4" w:rsidRDefault="0075652E">
      <w:pPr>
        <w:overflowPunct w:val="0"/>
        <w:adjustRightInd w:val="0"/>
        <w:snapToGrid w:val="0"/>
        <w:spacing w:line="560" w:lineRule="exact"/>
        <w:jc w:val="center"/>
        <w:outlineLvl w:val="0"/>
        <w:rPr>
          <w:rFonts w:ascii="方正小标宋简体" w:eastAsia="方正小标宋简体" w:hAnsi="黑体"/>
          <w:sz w:val="40"/>
          <w:szCs w:val="44"/>
        </w:rPr>
      </w:pPr>
      <w:bookmarkStart w:id="1" w:name="_Toc78812800"/>
      <w:r>
        <w:rPr>
          <w:rFonts w:ascii="方正小标宋简体" w:eastAsia="方正小标宋简体" w:hAnsi="黑体" w:hint="eastAsia"/>
          <w:sz w:val="40"/>
          <w:szCs w:val="44"/>
        </w:rPr>
        <w:lastRenderedPageBreak/>
        <w:t>第一部分 单位主要职责</w:t>
      </w:r>
    </w:p>
    <w:p w:rsidR="004C3AE4" w:rsidRDefault="004C3AE4">
      <w:pPr>
        <w:overflowPunct w:val="0"/>
        <w:adjustRightInd w:val="0"/>
        <w:snapToGrid w:val="0"/>
        <w:spacing w:line="560" w:lineRule="exact"/>
        <w:jc w:val="center"/>
        <w:outlineLvl w:val="0"/>
        <w:rPr>
          <w:rFonts w:ascii="方正小标宋简体" w:eastAsia="方正小标宋简体" w:hAnsi="黑体"/>
          <w:sz w:val="44"/>
          <w:szCs w:val="44"/>
        </w:rPr>
      </w:pPr>
    </w:p>
    <w:bookmarkEnd w:id="1"/>
    <w:p w:rsidR="004C3AE4" w:rsidRDefault="0075652E">
      <w:pPr>
        <w:overflowPunct w:val="0"/>
        <w:spacing w:line="560" w:lineRule="exact"/>
        <w:ind w:firstLineChars="200" w:firstLine="640"/>
        <w:jc w:val="left"/>
        <w:rPr>
          <w:rFonts w:ascii="方正仿宋简体" w:eastAsia="方正仿宋简体"/>
          <w:sz w:val="32"/>
          <w:szCs w:val="28"/>
        </w:rPr>
      </w:pPr>
      <w:r>
        <w:rPr>
          <w:rFonts w:ascii="方正仿宋简体" w:eastAsia="方正仿宋简体" w:hint="eastAsia"/>
          <w:sz w:val="32"/>
          <w:szCs w:val="28"/>
        </w:rPr>
        <w:t>自然资源部矿产资源储量评审中心是</w:t>
      </w:r>
      <w:r>
        <w:rPr>
          <w:rFonts w:ascii="方正仿宋简体" w:eastAsia="方正仿宋简体"/>
          <w:color w:val="000000" w:themeColor="text1"/>
          <w:sz w:val="32"/>
          <w:szCs w:val="28"/>
        </w:rPr>
        <w:t>自然资源部直属的</w:t>
      </w:r>
      <w:r>
        <w:rPr>
          <w:rFonts w:ascii="方正仿宋简体" w:eastAsia="方正仿宋简体" w:hint="eastAsia"/>
          <w:sz w:val="32"/>
          <w:szCs w:val="28"/>
        </w:rPr>
        <w:t>正局级事业单位，</w:t>
      </w:r>
      <w:r>
        <w:rPr>
          <w:rFonts w:ascii="方正仿宋简体" w:eastAsia="方正仿宋简体"/>
          <w:sz w:val="32"/>
          <w:szCs w:val="28"/>
        </w:rPr>
        <w:t>主要</w:t>
      </w:r>
      <w:r>
        <w:rPr>
          <w:rFonts w:ascii="方正仿宋简体" w:eastAsia="方正仿宋简体" w:hint="eastAsia"/>
          <w:sz w:val="32"/>
          <w:szCs w:val="28"/>
        </w:rPr>
        <w:t>职责是</w:t>
      </w:r>
      <w:r>
        <w:rPr>
          <w:rFonts w:ascii="方正仿宋简体" w:eastAsia="方正仿宋简体"/>
          <w:sz w:val="32"/>
          <w:szCs w:val="28"/>
        </w:rPr>
        <w:t>：</w:t>
      </w:r>
    </w:p>
    <w:p w:rsidR="004C3AE4" w:rsidRDefault="0075652E">
      <w:pPr>
        <w:overflowPunct w:val="0"/>
        <w:spacing w:line="560" w:lineRule="exact"/>
        <w:ind w:firstLineChars="200" w:firstLine="640"/>
        <w:jc w:val="left"/>
        <w:rPr>
          <w:rFonts w:ascii="方正仿宋简体" w:eastAsia="方正仿宋简体" w:hAnsi="仿宋"/>
          <w:sz w:val="32"/>
          <w:szCs w:val="32"/>
        </w:rPr>
      </w:pPr>
      <w:r>
        <w:rPr>
          <w:rFonts w:ascii="方正仿宋简体" w:eastAsia="方正仿宋简体" w:hint="eastAsia"/>
          <w:sz w:val="32"/>
          <w:szCs w:val="28"/>
        </w:rPr>
        <w:t>（一）</w:t>
      </w:r>
      <w:r>
        <w:rPr>
          <w:rFonts w:ascii="方正仿宋简体" w:eastAsia="方正仿宋简体" w:hAnsi="仿宋" w:hint="eastAsia"/>
          <w:sz w:val="32"/>
          <w:szCs w:val="32"/>
        </w:rPr>
        <w:t>承担</w:t>
      </w:r>
      <w:r>
        <w:rPr>
          <w:rFonts w:ascii="方正仿宋简体" w:eastAsia="方正仿宋简体" w:hAnsi="仿宋"/>
          <w:sz w:val="32"/>
          <w:szCs w:val="32"/>
        </w:rPr>
        <w:t>自然资源部评审备案范围内非油气矿产资源储量评审工作</w:t>
      </w:r>
      <w:r>
        <w:rPr>
          <w:rFonts w:ascii="方正仿宋简体" w:eastAsia="方正仿宋简体" w:hAnsi="仿宋" w:hint="eastAsia"/>
          <w:sz w:val="32"/>
          <w:szCs w:val="32"/>
        </w:rPr>
        <w:t>。</w:t>
      </w:r>
    </w:p>
    <w:p w:rsidR="004C3AE4" w:rsidRDefault="0075652E">
      <w:pPr>
        <w:overflowPunct w:val="0"/>
        <w:spacing w:line="56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（二）</w:t>
      </w:r>
      <w:r>
        <w:rPr>
          <w:rFonts w:ascii="方正仿宋简体" w:eastAsia="方正仿宋简体" w:hAnsi="仿宋"/>
          <w:sz w:val="32"/>
          <w:szCs w:val="32"/>
        </w:rPr>
        <w:t>承担非油气矿产资源勘查与矿产资源储量评审有关</w:t>
      </w:r>
      <w:r>
        <w:rPr>
          <w:rFonts w:ascii="方正仿宋简体" w:eastAsia="方正仿宋简体" w:hAnsi="仿宋" w:hint="eastAsia"/>
          <w:sz w:val="32"/>
          <w:szCs w:val="32"/>
        </w:rPr>
        <w:t>的</w:t>
      </w:r>
      <w:r>
        <w:rPr>
          <w:rFonts w:ascii="方正仿宋简体" w:eastAsia="方正仿宋简体" w:hAnsi="仿宋"/>
          <w:sz w:val="32"/>
          <w:szCs w:val="32"/>
        </w:rPr>
        <w:t>技术标准的</w:t>
      </w:r>
      <w:r>
        <w:rPr>
          <w:rFonts w:ascii="方正仿宋简体" w:eastAsia="方正仿宋简体" w:hAnsi="仿宋" w:hint="eastAsia"/>
          <w:sz w:val="32"/>
          <w:szCs w:val="32"/>
        </w:rPr>
        <w:t>制修订</w:t>
      </w:r>
      <w:r>
        <w:rPr>
          <w:rFonts w:ascii="方正仿宋简体" w:eastAsia="方正仿宋简体" w:hAnsi="仿宋"/>
          <w:sz w:val="32"/>
          <w:szCs w:val="32"/>
        </w:rPr>
        <w:t>、实施评估和宣传</w:t>
      </w:r>
      <w:r>
        <w:rPr>
          <w:rFonts w:ascii="方正仿宋简体" w:eastAsia="方正仿宋简体" w:hAnsi="仿宋" w:hint="eastAsia"/>
          <w:sz w:val="32"/>
          <w:szCs w:val="32"/>
        </w:rPr>
        <w:t>贯彻</w:t>
      </w:r>
      <w:r>
        <w:rPr>
          <w:rFonts w:ascii="方正仿宋简体" w:eastAsia="方正仿宋简体" w:hAnsi="仿宋"/>
          <w:sz w:val="32"/>
          <w:szCs w:val="32"/>
        </w:rPr>
        <w:t>工作</w:t>
      </w:r>
      <w:r>
        <w:rPr>
          <w:rFonts w:ascii="方正仿宋简体" w:eastAsia="方正仿宋简体" w:hAnsi="仿宋" w:hint="eastAsia"/>
          <w:sz w:val="32"/>
          <w:szCs w:val="32"/>
        </w:rPr>
        <w:t>。</w:t>
      </w:r>
    </w:p>
    <w:p w:rsidR="004C3AE4" w:rsidRDefault="0075652E">
      <w:pPr>
        <w:overflowPunct w:val="0"/>
        <w:spacing w:line="56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（三）承担</w:t>
      </w:r>
      <w:r>
        <w:rPr>
          <w:rFonts w:ascii="方正仿宋简体" w:eastAsia="方正仿宋简体" w:hAnsi="仿宋"/>
          <w:sz w:val="32"/>
          <w:szCs w:val="32"/>
        </w:rPr>
        <w:t>矿产资源储量评审咨询和矿产资源储量评价有关的新技术、新方法的推广转化工作</w:t>
      </w:r>
      <w:r>
        <w:rPr>
          <w:rFonts w:ascii="方正仿宋简体" w:eastAsia="方正仿宋简体" w:hAnsi="仿宋" w:hint="eastAsia"/>
          <w:sz w:val="32"/>
          <w:szCs w:val="32"/>
        </w:rPr>
        <w:t>。</w:t>
      </w:r>
    </w:p>
    <w:p w:rsidR="004C3AE4" w:rsidRDefault="0075652E">
      <w:pPr>
        <w:overflowPunct w:val="0"/>
        <w:spacing w:line="56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（四）</w:t>
      </w:r>
      <w:r>
        <w:rPr>
          <w:rFonts w:ascii="方正仿宋简体" w:eastAsia="方正仿宋简体" w:hAnsi="仿宋"/>
          <w:sz w:val="32"/>
          <w:szCs w:val="32"/>
        </w:rPr>
        <w:t>开展矿产资源储量管理法规、政策制度研究</w:t>
      </w:r>
      <w:r>
        <w:rPr>
          <w:rFonts w:ascii="方正仿宋简体" w:eastAsia="方正仿宋简体" w:hAnsi="仿宋" w:hint="eastAsia"/>
          <w:sz w:val="32"/>
          <w:szCs w:val="32"/>
        </w:rPr>
        <w:t>。</w:t>
      </w:r>
    </w:p>
    <w:p w:rsidR="004C3AE4" w:rsidRDefault="0075652E">
      <w:pPr>
        <w:overflowPunct w:val="0"/>
        <w:spacing w:line="56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（五）</w:t>
      </w:r>
      <w:r>
        <w:rPr>
          <w:rFonts w:ascii="方正仿宋简体" w:eastAsia="方正仿宋简体" w:hAnsi="仿宋"/>
          <w:sz w:val="32"/>
          <w:szCs w:val="32"/>
        </w:rPr>
        <w:t>开展矿产资源储量技术标准和矿产资源储量管理研究等方面的国际</w:t>
      </w:r>
      <w:r>
        <w:rPr>
          <w:rFonts w:ascii="方正仿宋简体" w:eastAsia="方正仿宋简体" w:hAnsi="仿宋" w:hint="eastAsia"/>
          <w:sz w:val="32"/>
          <w:szCs w:val="32"/>
        </w:rPr>
        <w:t>交流</w:t>
      </w:r>
      <w:r>
        <w:rPr>
          <w:rFonts w:ascii="方正仿宋简体" w:eastAsia="方正仿宋简体" w:hAnsi="仿宋"/>
          <w:sz w:val="32"/>
          <w:szCs w:val="32"/>
        </w:rPr>
        <w:t>与合作工作</w:t>
      </w:r>
      <w:r>
        <w:rPr>
          <w:rFonts w:ascii="方正仿宋简体" w:eastAsia="方正仿宋简体" w:hAnsi="仿宋" w:hint="eastAsia"/>
          <w:sz w:val="32"/>
          <w:szCs w:val="32"/>
        </w:rPr>
        <w:t>。</w:t>
      </w:r>
    </w:p>
    <w:p w:rsidR="004C3AE4" w:rsidRDefault="0075652E">
      <w:pPr>
        <w:overflowPunct w:val="0"/>
        <w:spacing w:line="56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（六）</w:t>
      </w:r>
      <w:r>
        <w:rPr>
          <w:rFonts w:ascii="方正仿宋简体" w:eastAsia="方正仿宋简体" w:hAnsi="仿宋"/>
          <w:sz w:val="32"/>
          <w:szCs w:val="32"/>
        </w:rPr>
        <w:t>承担全国自然资源与国土空间规划</w:t>
      </w:r>
      <w:r>
        <w:rPr>
          <w:rFonts w:ascii="方正仿宋简体" w:eastAsia="方正仿宋简体" w:hAnsi="仿宋" w:hint="eastAsia"/>
          <w:sz w:val="32"/>
          <w:szCs w:val="32"/>
        </w:rPr>
        <w:t>技术</w:t>
      </w:r>
      <w:r>
        <w:rPr>
          <w:rFonts w:ascii="方正仿宋简体" w:eastAsia="方正仿宋简体" w:hAnsi="仿宋"/>
          <w:sz w:val="32"/>
          <w:szCs w:val="32"/>
        </w:rPr>
        <w:t>委员会矿产资源利用分技术委员会秘书处工作</w:t>
      </w:r>
      <w:r>
        <w:rPr>
          <w:rFonts w:ascii="方正仿宋简体" w:eastAsia="方正仿宋简体" w:hAnsi="仿宋" w:hint="eastAsia"/>
          <w:sz w:val="32"/>
          <w:szCs w:val="32"/>
        </w:rPr>
        <w:t>。</w:t>
      </w:r>
    </w:p>
    <w:p w:rsidR="004C3AE4" w:rsidRDefault="0075652E">
      <w:pPr>
        <w:overflowPunct w:val="0"/>
        <w:spacing w:line="560" w:lineRule="exact"/>
        <w:ind w:firstLineChars="200" w:firstLine="640"/>
        <w:jc w:val="left"/>
        <w:rPr>
          <w:rFonts w:ascii="方正仿宋简体" w:eastAsia="方正仿宋简体" w:hAnsi="仿宋"/>
          <w:sz w:val="32"/>
          <w:szCs w:val="32"/>
        </w:rPr>
        <w:sectPr w:rsidR="004C3AE4">
          <w:footerReference w:type="default" r:id="rId9"/>
          <w:pgSz w:w="11907" w:h="16840"/>
          <w:pgMar w:top="2098" w:right="1531" w:bottom="1985" w:left="1531" w:header="851" w:footer="1247" w:gutter="0"/>
          <w:pgNumType w:fmt="numberInDash" w:start="1"/>
          <w:cols w:space="425"/>
          <w:docGrid w:type="lines" w:linePitch="312"/>
        </w:sectPr>
      </w:pPr>
      <w:r>
        <w:rPr>
          <w:rFonts w:ascii="方正仿宋简体" w:eastAsia="方正仿宋简体" w:hAnsi="仿宋" w:hint="eastAsia"/>
          <w:sz w:val="32"/>
          <w:szCs w:val="32"/>
        </w:rPr>
        <w:t>（七）承办部交办的其他任务。</w:t>
      </w:r>
    </w:p>
    <w:p w:rsidR="00196BC0" w:rsidRDefault="00196BC0" w:rsidP="00196BC0">
      <w:pPr>
        <w:overflowPunct w:val="0"/>
        <w:adjustRightInd w:val="0"/>
        <w:snapToGrid w:val="0"/>
        <w:spacing w:line="560" w:lineRule="exact"/>
        <w:jc w:val="center"/>
        <w:outlineLvl w:val="0"/>
        <w:rPr>
          <w:rFonts w:ascii="方正小标宋简体" w:eastAsia="方正小标宋简体" w:hAnsi="黑体"/>
          <w:sz w:val="40"/>
          <w:szCs w:val="44"/>
        </w:rPr>
      </w:pPr>
      <w:r>
        <w:rPr>
          <w:rFonts w:ascii="方正小标宋简体" w:eastAsia="方正小标宋简体" w:hAnsi="黑体" w:hint="eastAsia"/>
          <w:sz w:val="40"/>
          <w:szCs w:val="44"/>
        </w:rPr>
        <w:lastRenderedPageBreak/>
        <w:t>第二部分 2</w:t>
      </w:r>
      <w:r>
        <w:rPr>
          <w:rFonts w:ascii="方正小标宋简体" w:eastAsia="方正小标宋简体" w:hAnsi="黑体"/>
          <w:sz w:val="40"/>
          <w:szCs w:val="44"/>
        </w:rPr>
        <w:t>02</w:t>
      </w:r>
      <w:r w:rsidR="008F7061">
        <w:rPr>
          <w:rFonts w:ascii="方正小标宋简体" w:eastAsia="方正小标宋简体" w:hAnsi="黑体"/>
          <w:sz w:val="40"/>
          <w:szCs w:val="44"/>
        </w:rPr>
        <w:t>6</w:t>
      </w:r>
      <w:r>
        <w:rPr>
          <w:rFonts w:ascii="方正小标宋简体" w:eastAsia="方正小标宋简体" w:hAnsi="黑体" w:hint="eastAsia"/>
          <w:sz w:val="40"/>
          <w:szCs w:val="44"/>
        </w:rPr>
        <w:t>年单位预算表</w:t>
      </w:r>
    </w:p>
    <w:p w:rsidR="00196BC0" w:rsidRDefault="00196BC0">
      <w:pPr>
        <w:overflowPunct w:val="0"/>
        <w:autoSpaceDE w:val="0"/>
        <w:autoSpaceDN w:val="0"/>
        <w:adjustRightInd w:val="0"/>
        <w:snapToGrid w:val="0"/>
        <w:spacing w:line="400" w:lineRule="exact"/>
        <w:jc w:val="center"/>
        <w:textAlignment w:val="bottom"/>
        <w:rPr>
          <w:rFonts w:ascii="方正仿宋简体" w:eastAsia="方正仿宋简体"/>
          <w:sz w:val="32"/>
          <w:szCs w:val="28"/>
        </w:rPr>
      </w:pPr>
    </w:p>
    <w:p w:rsidR="004C3AE4" w:rsidRDefault="00196BC0">
      <w:pPr>
        <w:overflowPunct w:val="0"/>
        <w:autoSpaceDE w:val="0"/>
        <w:autoSpaceDN w:val="0"/>
        <w:adjustRightInd w:val="0"/>
        <w:snapToGrid w:val="0"/>
        <w:spacing w:line="400" w:lineRule="exact"/>
        <w:jc w:val="center"/>
        <w:textAlignment w:val="bottom"/>
      </w:pPr>
      <w:r>
        <w:rPr>
          <w:rFonts w:ascii="方正仿宋简体" w:eastAsia="方正仿宋简体" w:hint="eastAsia"/>
          <w:sz w:val="32"/>
          <w:szCs w:val="28"/>
        </w:rPr>
        <w:t>（此部分内容见附表）</w:t>
      </w:r>
    </w:p>
    <w:p w:rsidR="004C3AE4" w:rsidRPr="004D7A3E" w:rsidRDefault="0075652E" w:rsidP="004D7A3E">
      <w:pPr>
        <w:widowControl/>
        <w:spacing w:line="560" w:lineRule="exact"/>
        <w:jc w:val="center"/>
      </w:pPr>
      <w:r>
        <w:rPr>
          <w:rFonts w:ascii="方正小标宋简体" w:eastAsia="方正小标宋简体" w:hAnsi="宋体"/>
          <w:kern w:val="0"/>
          <w:sz w:val="32"/>
          <w:szCs w:val="28"/>
        </w:rPr>
        <w:br w:type="page"/>
      </w:r>
    </w:p>
    <w:p w:rsidR="004C3AE4" w:rsidRDefault="0075652E">
      <w:pPr>
        <w:pStyle w:val="1"/>
        <w:widowControl w:val="0"/>
        <w:adjustRightInd w:val="0"/>
        <w:snapToGrid w:val="0"/>
        <w:spacing w:before="0" w:beforeAutospacing="0" w:after="0" w:afterAutospacing="0" w:line="560" w:lineRule="exact"/>
        <w:jc w:val="center"/>
        <w:rPr>
          <w:rFonts w:ascii="方正小标宋简体" w:eastAsia="方正小标宋简体" w:cs="黑体"/>
          <w:b w:val="0"/>
          <w:bCs w:val="0"/>
          <w:color w:val="FFFFFF" w:themeColor="background1"/>
          <w:sz w:val="40"/>
          <w:szCs w:val="32"/>
          <w14:textFill>
            <w14:noFill/>
          </w14:textFill>
        </w:rPr>
      </w:pPr>
      <w:bookmarkStart w:id="2" w:name="_Toc78812804"/>
      <w:bookmarkStart w:id="3" w:name="YS060102"/>
      <w:r>
        <w:rPr>
          <w:rFonts w:ascii="方正小标宋简体" w:eastAsia="方正小标宋简体" w:cs="黑体" w:hint="eastAsia"/>
          <w:b w:val="0"/>
          <w:sz w:val="40"/>
          <w:szCs w:val="44"/>
        </w:rPr>
        <w:lastRenderedPageBreak/>
        <w:t xml:space="preserve">第三部分 </w:t>
      </w:r>
      <w:r>
        <w:rPr>
          <w:rFonts w:ascii="方正小标宋简体" w:eastAsia="方正小标宋简体" w:cs="黑体"/>
          <w:b w:val="0"/>
          <w:sz w:val="40"/>
          <w:szCs w:val="44"/>
        </w:rPr>
        <w:t xml:space="preserve"> </w:t>
      </w:r>
      <w:r>
        <w:rPr>
          <w:rFonts w:ascii="方正小标宋简体" w:eastAsia="方正小标宋简体" w:cs="黑体" w:hint="eastAsia"/>
          <w:b w:val="0"/>
          <w:sz w:val="40"/>
          <w:szCs w:val="44"/>
        </w:rPr>
        <w:t>202</w:t>
      </w:r>
      <w:r w:rsidR="008F7061">
        <w:rPr>
          <w:rFonts w:ascii="方正小标宋简体" w:eastAsia="方正小标宋简体" w:cs="黑体"/>
          <w:b w:val="0"/>
          <w:sz w:val="40"/>
          <w:szCs w:val="44"/>
        </w:rPr>
        <w:t>6</w:t>
      </w:r>
      <w:r>
        <w:rPr>
          <w:rFonts w:ascii="方正小标宋简体" w:eastAsia="方正小标宋简体" w:cs="黑体" w:hint="eastAsia"/>
          <w:b w:val="0"/>
          <w:sz w:val="40"/>
          <w:szCs w:val="44"/>
        </w:rPr>
        <w:t>年</w:t>
      </w:r>
      <w:r w:rsidR="008E6511">
        <w:rPr>
          <w:rFonts w:ascii="方正小标宋简体" w:eastAsia="方正小标宋简体" w:cs="黑体" w:hint="eastAsia"/>
          <w:b w:val="0"/>
          <w:sz w:val="40"/>
          <w:szCs w:val="44"/>
        </w:rPr>
        <w:t>单位</w:t>
      </w:r>
      <w:r w:rsidR="000A093D">
        <w:rPr>
          <w:rFonts w:ascii="方正小标宋简体" w:eastAsia="方正小标宋简体" w:cs="黑体" w:hint="eastAsia"/>
          <w:b w:val="0"/>
          <w:sz w:val="40"/>
          <w:szCs w:val="44"/>
        </w:rPr>
        <w:t>预算情况说明</w:t>
      </w:r>
    </w:p>
    <w:p w:rsidR="004C3AE4" w:rsidRDefault="004C3AE4">
      <w:pPr>
        <w:widowControl/>
        <w:spacing w:line="560" w:lineRule="exact"/>
        <w:jc w:val="center"/>
        <w:rPr>
          <w:rFonts w:ascii="黑体" w:eastAsia="黑体" w:hAnsi="黑体"/>
          <w:sz w:val="44"/>
          <w:szCs w:val="44"/>
        </w:rPr>
      </w:pPr>
    </w:p>
    <w:p w:rsidR="004C3AE4" w:rsidRDefault="0075652E">
      <w:pPr>
        <w:pStyle w:val="1"/>
        <w:widowControl w:val="0"/>
        <w:overflowPunct w:val="0"/>
        <w:spacing w:before="0" w:beforeAutospacing="0" w:after="0" w:afterAutospacing="0" w:line="560" w:lineRule="exact"/>
        <w:ind w:firstLineChars="200" w:firstLine="640"/>
        <w:jc w:val="both"/>
        <w:rPr>
          <w:rFonts w:ascii="黑体" w:eastAsia="黑体" w:hAnsi="黑体"/>
          <w:b w:val="0"/>
          <w:color w:val="000000" w:themeColor="text1"/>
          <w:sz w:val="32"/>
          <w:szCs w:val="32"/>
        </w:rPr>
      </w:pPr>
      <w:r>
        <w:rPr>
          <w:rFonts w:ascii="黑体" w:eastAsia="黑体" w:hAnsi="黑体" w:hint="eastAsia"/>
          <w:b w:val="0"/>
          <w:color w:val="000000" w:themeColor="text1"/>
          <w:sz w:val="32"/>
          <w:szCs w:val="32"/>
        </w:rPr>
        <w:t>一、</w:t>
      </w:r>
      <w:bookmarkEnd w:id="2"/>
      <w:bookmarkEnd w:id="3"/>
      <w:r>
        <w:rPr>
          <w:rFonts w:ascii="黑体" w:eastAsia="黑体" w:hAnsi="黑体" w:hint="eastAsia"/>
          <w:b w:val="0"/>
          <w:color w:val="000000" w:themeColor="text1"/>
          <w:sz w:val="32"/>
          <w:szCs w:val="32"/>
        </w:rPr>
        <w:t>关于202</w:t>
      </w:r>
      <w:r w:rsidR="008F7061">
        <w:rPr>
          <w:rFonts w:ascii="黑体" w:eastAsia="黑体" w:hAnsi="黑体"/>
          <w:b w:val="0"/>
          <w:color w:val="000000" w:themeColor="text1"/>
          <w:sz w:val="32"/>
          <w:szCs w:val="32"/>
        </w:rPr>
        <w:t>6</w:t>
      </w:r>
      <w:r>
        <w:rPr>
          <w:rFonts w:ascii="黑体" w:eastAsia="黑体" w:hAnsi="黑体" w:hint="eastAsia"/>
          <w:b w:val="0"/>
          <w:color w:val="000000" w:themeColor="text1"/>
          <w:sz w:val="32"/>
          <w:szCs w:val="32"/>
        </w:rPr>
        <w:t>年</w:t>
      </w:r>
      <w:r>
        <w:rPr>
          <w:rFonts w:ascii="黑体" w:eastAsia="黑体" w:hAnsi="黑体"/>
          <w:b w:val="0"/>
          <w:color w:val="000000" w:themeColor="text1"/>
          <w:sz w:val="32"/>
          <w:szCs w:val="32"/>
        </w:rPr>
        <w:t>收支预算总体情况说明</w:t>
      </w:r>
    </w:p>
    <w:p w:rsidR="004C3AE4" w:rsidRDefault="0075652E">
      <w:pPr>
        <w:overflowPunct w:val="0"/>
        <w:spacing w:line="560" w:lineRule="exact"/>
        <w:ind w:firstLineChars="200" w:firstLine="640"/>
        <w:rPr>
          <w:rFonts w:ascii="方正仿宋简体" w:eastAsia="方正仿宋简体" w:hAnsi="宋体"/>
          <w:color w:val="000000" w:themeColor="text1"/>
          <w:sz w:val="32"/>
          <w:szCs w:val="32"/>
        </w:rPr>
      </w:pPr>
      <w:r>
        <w:rPr>
          <w:rFonts w:ascii="方正仿宋简体" w:eastAsia="方正仿宋简体" w:hAnsi="微软雅黑" w:cs="宋体" w:hint="eastAsia"/>
          <w:color w:val="000000" w:themeColor="text1"/>
          <w:kern w:val="0"/>
          <w:sz w:val="32"/>
          <w:szCs w:val="32"/>
        </w:rPr>
        <w:t>自然资源部矿产资源储量评审中心所有收入</w:t>
      </w:r>
      <w:r>
        <w:rPr>
          <w:rFonts w:ascii="方正仿宋简体" w:eastAsia="方正仿宋简体" w:hAnsi="微软雅黑" w:cs="宋体"/>
          <w:color w:val="000000" w:themeColor="text1"/>
          <w:kern w:val="0"/>
          <w:sz w:val="32"/>
          <w:szCs w:val="32"/>
        </w:rPr>
        <w:t>和支出均纳入预算管理，按照综合预算、量入为出、收支平衡的原则，</w:t>
      </w:r>
      <w:r>
        <w:rPr>
          <w:rFonts w:ascii="仿宋_GB2312" w:eastAsia="仿宋_GB2312" w:hAnsi="宋体" w:hint="eastAsia"/>
          <w:color w:val="000000" w:themeColor="text1"/>
          <w:sz w:val="32"/>
          <w:szCs w:val="32"/>
        </w:rPr>
        <w:t>202</w:t>
      </w:r>
      <w:r w:rsidR="008F7061">
        <w:rPr>
          <w:rFonts w:ascii="仿宋_GB2312" w:eastAsia="仿宋_GB2312" w:hAnsi="宋体"/>
          <w:color w:val="000000" w:themeColor="text1"/>
          <w:sz w:val="32"/>
          <w:szCs w:val="32"/>
        </w:rPr>
        <w:t>6</w:t>
      </w:r>
      <w:r>
        <w:rPr>
          <w:rFonts w:ascii="方正仿宋简体" w:eastAsia="方正仿宋简体" w:hAnsi="宋体" w:hint="eastAsia"/>
          <w:color w:val="000000" w:themeColor="text1"/>
          <w:sz w:val="32"/>
          <w:szCs w:val="32"/>
        </w:rPr>
        <w:t>年单位收支</w:t>
      </w:r>
      <w:r>
        <w:rPr>
          <w:rFonts w:ascii="方正仿宋简体" w:eastAsia="方正仿宋简体" w:hAnsi="宋体"/>
          <w:color w:val="000000" w:themeColor="text1"/>
          <w:sz w:val="32"/>
          <w:szCs w:val="32"/>
        </w:rPr>
        <w:t>总</w:t>
      </w:r>
      <w:r>
        <w:rPr>
          <w:rFonts w:ascii="方正仿宋简体" w:eastAsia="方正仿宋简体" w:hAnsi="宋体" w:hint="eastAsia"/>
          <w:color w:val="000000" w:themeColor="text1"/>
          <w:sz w:val="32"/>
          <w:szCs w:val="32"/>
        </w:rPr>
        <w:t>预算</w:t>
      </w:r>
      <w:r w:rsidR="00AD3442">
        <w:rPr>
          <w:rFonts w:ascii="仿宋_GB2312" w:eastAsia="仿宋_GB2312" w:hAnsi="宋体"/>
          <w:color w:val="000000" w:themeColor="text1"/>
          <w:sz w:val="32"/>
          <w:szCs w:val="32"/>
        </w:rPr>
        <w:t>1</w:t>
      </w:r>
      <w:r w:rsidR="008F7061">
        <w:rPr>
          <w:rFonts w:ascii="仿宋_GB2312" w:eastAsia="仿宋_GB2312" w:hAnsi="宋体"/>
          <w:color w:val="000000" w:themeColor="text1"/>
          <w:sz w:val="32"/>
          <w:szCs w:val="32"/>
        </w:rPr>
        <w:t>5</w:t>
      </w:r>
      <w:r w:rsidR="00AD3442">
        <w:rPr>
          <w:rFonts w:ascii="仿宋_GB2312" w:eastAsia="仿宋_GB2312" w:hAnsi="宋体"/>
          <w:color w:val="000000" w:themeColor="text1"/>
          <w:sz w:val="32"/>
          <w:szCs w:val="32"/>
        </w:rPr>
        <w:t>00.00</w:t>
      </w:r>
      <w:r>
        <w:rPr>
          <w:rFonts w:ascii="方正仿宋简体" w:eastAsia="方正仿宋简体" w:hAnsi="宋体" w:hint="eastAsia"/>
          <w:color w:val="000000" w:themeColor="text1"/>
          <w:sz w:val="32"/>
          <w:szCs w:val="32"/>
        </w:rPr>
        <w:t>万元。</w:t>
      </w:r>
      <w:r>
        <w:rPr>
          <w:rFonts w:ascii="方正仿宋简体" w:eastAsia="方正仿宋简体" w:hAnsi="微软雅黑" w:cs="宋体" w:hint="eastAsia"/>
          <w:color w:val="000000" w:themeColor="text1"/>
          <w:kern w:val="0"/>
          <w:sz w:val="32"/>
          <w:szCs w:val="32"/>
        </w:rPr>
        <w:t>收入</w:t>
      </w:r>
      <w:r>
        <w:rPr>
          <w:rFonts w:ascii="方正仿宋简体" w:eastAsia="方正仿宋简体" w:hAnsi="微软雅黑" w:cs="宋体"/>
          <w:color w:val="000000" w:themeColor="text1"/>
          <w:kern w:val="0"/>
          <w:sz w:val="32"/>
          <w:szCs w:val="32"/>
        </w:rPr>
        <w:t>包括：一般公共预算财政拨款收入、</w:t>
      </w:r>
      <w:r w:rsidR="008F7061">
        <w:rPr>
          <w:rFonts w:ascii="方正仿宋简体" w:eastAsia="方正仿宋简体" w:hAnsi="微软雅黑" w:cs="宋体" w:hint="eastAsia"/>
          <w:color w:val="000000" w:themeColor="text1"/>
          <w:kern w:val="0"/>
          <w:sz w:val="32"/>
          <w:szCs w:val="32"/>
        </w:rPr>
        <w:t>事业收入、</w:t>
      </w:r>
      <w:r w:rsidR="00771867">
        <w:rPr>
          <w:rFonts w:ascii="方正仿宋简体" w:eastAsia="方正仿宋简体" w:hAnsi="微软雅黑" w:cs="宋体" w:hint="eastAsia"/>
          <w:color w:val="000000" w:themeColor="text1"/>
          <w:kern w:val="0"/>
          <w:sz w:val="32"/>
          <w:szCs w:val="32"/>
        </w:rPr>
        <w:t>其他</w:t>
      </w:r>
      <w:r>
        <w:rPr>
          <w:rFonts w:ascii="方正仿宋简体" w:eastAsia="方正仿宋简体" w:hAnsi="微软雅黑" w:cs="宋体"/>
          <w:color w:val="000000" w:themeColor="text1"/>
          <w:kern w:val="0"/>
          <w:sz w:val="32"/>
          <w:szCs w:val="32"/>
        </w:rPr>
        <w:t>收入、使用非财政拨款结余和</w:t>
      </w:r>
      <w:r>
        <w:rPr>
          <w:rFonts w:ascii="方正仿宋简体" w:eastAsia="方正仿宋简体" w:hAnsi="微软雅黑" w:cs="宋体" w:hint="eastAsia"/>
          <w:color w:val="000000" w:themeColor="text1"/>
          <w:kern w:val="0"/>
          <w:sz w:val="32"/>
          <w:szCs w:val="32"/>
        </w:rPr>
        <w:t>上年结转</w:t>
      </w:r>
      <w:r>
        <w:rPr>
          <w:rFonts w:ascii="方正仿宋简体" w:eastAsia="方正仿宋简体" w:hAnsi="宋体" w:hint="eastAsia"/>
          <w:color w:val="000000" w:themeColor="text1"/>
          <w:sz w:val="32"/>
          <w:szCs w:val="32"/>
        </w:rPr>
        <w:t>；支出包括</w:t>
      </w:r>
      <w:r>
        <w:rPr>
          <w:rFonts w:ascii="方正仿宋简体" w:eastAsia="方正仿宋简体" w:hAnsi="宋体"/>
          <w:color w:val="000000" w:themeColor="text1"/>
          <w:sz w:val="32"/>
          <w:szCs w:val="32"/>
        </w:rPr>
        <w:t>：社会保障与就业支出、自然资源海洋气候等支出和住房保障支出。</w:t>
      </w:r>
    </w:p>
    <w:p w:rsidR="004C3AE4" w:rsidRDefault="0075652E">
      <w:pPr>
        <w:pStyle w:val="1"/>
        <w:widowControl w:val="0"/>
        <w:overflowPunct w:val="0"/>
        <w:spacing w:before="0" w:beforeAutospacing="0" w:after="0" w:afterAutospacing="0" w:line="560" w:lineRule="exact"/>
        <w:ind w:firstLineChars="200" w:firstLine="640"/>
        <w:jc w:val="both"/>
        <w:rPr>
          <w:rFonts w:ascii="黑体" w:eastAsia="黑体" w:hAnsi="黑体"/>
          <w:b w:val="0"/>
          <w:color w:val="000000" w:themeColor="text1"/>
          <w:sz w:val="32"/>
          <w:szCs w:val="32"/>
        </w:rPr>
      </w:pPr>
      <w:bookmarkStart w:id="4" w:name="_Toc78812805"/>
      <w:r>
        <w:rPr>
          <w:rFonts w:ascii="黑体" w:eastAsia="黑体" w:hAnsi="黑体" w:hint="eastAsia"/>
          <w:b w:val="0"/>
          <w:color w:val="000000" w:themeColor="text1"/>
          <w:sz w:val="32"/>
          <w:szCs w:val="32"/>
        </w:rPr>
        <w:t>二、</w:t>
      </w:r>
      <w:bookmarkEnd w:id="4"/>
      <w:r>
        <w:rPr>
          <w:rFonts w:ascii="黑体" w:eastAsia="黑体" w:hAnsi="黑体" w:hint="eastAsia"/>
          <w:b w:val="0"/>
          <w:color w:val="000000" w:themeColor="text1"/>
          <w:sz w:val="32"/>
          <w:szCs w:val="32"/>
        </w:rPr>
        <w:t>关于202</w:t>
      </w:r>
      <w:r w:rsidR="008F7061">
        <w:rPr>
          <w:rFonts w:ascii="黑体" w:eastAsia="黑体" w:hAnsi="黑体"/>
          <w:b w:val="0"/>
          <w:color w:val="000000" w:themeColor="text1"/>
          <w:sz w:val="32"/>
          <w:szCs w:val="32"/>
        </w:rPr>
        <w:t>6</w:t>
      </w:r>
      <w:r>
        <w:rPr>
          <w:rFonts w:ascii="黑体" w:eastAsia="黑体" w:hAnsi="黑体" w:hint="eastAsia"/>
          <w:b w:val="0"/>
          <w:color w:val="000000" w:themeColor="text1"/>
          <w:sz w:val="32"/>
          <w:szCs w:val="32"/>
        </w:rPr>
        <w:t>年</w:t>
      </w:r>
      <w:r>
        <w:rPr>
          <w:rFonts w:ascii="黑体" w:eastAsia="黑体" w:hAnsi="黑体"/>
          <w:b w:val="0"/>
          <w:color w:val="000000" w:themeColor="text1"/>
          <w:sz w:val="32"/>
          <w:szCs w:val="32"/>
        </w:rPr>
        <w:t>收入预算情况说明</w:t>
      </w:r>
    </w:p>
    <w:p w:rsidR="004C3AE4" w:rsidRDefault="0075652E">
      <w:pPr>
        <w:overflowPunct w:val="0"/>
        <w:spacing w:line="560" w:lineRule="exact"/>
        <w:ind w:firstLineChars="200" w:firstLine="640"/>
        <w:rPr>
          <w:rFonts w:ascii="方正仿宋简体" w:eastAsia="方正仿宋简体" w:hAnsi="微软雅黑" w:cs="宋体"/>
          <w:color w:val="000000" w:themeColor="text1"/>
          <w:kern w:val="0"/>
          <w:sz w:val="32"/>
          <w:szCs w:val="32"/>
        </w:rPr>
      </w:pPr>
      <w:r>
        <w:rPr>
          <w:rFonts w:ascii="方正仿宋简体" w:eastAsia="方正仿宋简体" w:hAnsi="微软雅黑" w:cs="宋体" w:hint="eastAsia"/>
          <w:color w:val="000000" w:themeColor="text1"/>
          <w:kern w:val="0"/>
          <w:sz w:val="32"/>
          <w:szCs w:val="32"/>
        </w:rPr>
        <w:t>自然资源部矿产资源储量评审中心</w:t>
      </w:r>
      <w:r>
        <w:rPr>
          <w:rFonts w:ascii="仿宋_GB2312" w:eastAsia="仿宋_GB2312" w:hAnsi="微软雅黑" w:cs="宋体" w:hint="eastAsia"/>
          <w:color w:val="000000" w:themeColor="text1"/>
          <w:kern w:val="0"/>
          <w:sz w:val="32"/>
          <w:szCs w:val="32"/>
        </w:rPr>
        <w:t>202</w:t>
      </w:r>
      <w:r w:rsidR="007D2822">
        <w:rPr>
          <w:rFonts w:ascii="仿宋_GB2312" w:eastAsia="仿宋_GB2312" w:hAnsi="微软雅黑" w:cs="宋体"/>
          <w:color w:val="000000" w:themeColor="text1"/>
          <w:kern w:val="0"/>
          <w:sz w:val="32"/>
          <w:szCs w:val="32"/>
        </w:rPr>
        <w:t>6</w:t>
      </w:r>
      <w:r>
        <w:rPr>
          <w:rFonts w:ascii="方正仿宋简体" w:eastAsia="方正仿宋简体" w:hint="eastAsia"/>
          <w:color w:val="000000" w:themeColor="text1"/>
          <w:sz w:val="32"/>
          <w:szCs w:val="32"/>
        </w:rPr>
        <w:t>年收入预算</w:t>
      </w:r>
      <w:r w:rsidR="00A93536">
        <w:rPr>
          <w:rFonts w:ascii="仿宋_GB2312" w:eastAsia="仿宋_GB2312" w:hAnsi="微软雅黑" w:cs="宋体"/>
          <w:color w:val="000000" w:themeColor="text1"/>
          <w:kern w:val="0"/>
          <w:sz w:val="32"/>
          <w:szCs w:val="32"/>
        </w:rPr>
        <w:t>1</w:t>
      </w:r>
      <w:r w:rsidR="007D2822">
        <w:rPr>
          <w:rFonts w:ascii="仿宋_GB2312" w:eastAsia="仿宋_GB2312" w:hAnsi="微软雅黑" w:cs="宋体"/>
          <w:color w:val="000000" w:themeColor="text1"/>
          <w:kern w:val="0"/>
          <w:sz w:val="32"/>
          <w:szCs w:val="32"/>
        </w:rPr>
        <w:t>5</w:t>
      </w:r>
      <w:r w:rsidR="004432CD">
        <w:rPr>
          <w:rFonts w:ascii="仿宋_GB2312" w:eastAsia="仿宋_GB2312" w:hAnsi="微软雅黑" w:cs="宋体"/>
          <w:color w:val="000000" w:themeColor="text1"/>
          <w:kern w:val="0"/>
          <w:sz w:val="32"/>
          <w:szCs w:val="32"/>
        </w:rPr>
        <w:t>00.00</w:t>
      </w:r>
      <w:r>
        <w:rPr>
          <w:rFonts w:ascii="方正仿宋简体" w:eastAsia="方正仿宋简体" w:hAnsi="微软雅黑" w:cs="宋体" w:hint="eastAsia"/>
          <w:color w:val="000000" w:themeColor="text1"/>
          <w:kern w:val="0"/>
          <w:sz w:val="32"/>
          <w:szCs w:val="32"/>
        </w:rPr>
        <w:t>万元，其中，</w:t>
      </w:r>
      <w:r>
        <w:rPr>
          <w:rFonts w:ascii="方正仿宋简体" w:eastAsia="方正仿宋简体" w:hAnsi="微软雅黑" w:cs="宋体"/>
          <w:color w:val="000000" w:themeColor="text1"/>
          <w:kern w:val="0"/>
          <w:sz w:val="32"/>
          <w:szCs w:val="32"/>
        </w:rPr>
        <w:t>一般公共预算财政拨款收入</w:t>
      </w:r>
      <w:r w:rsidR="007D2822">
        <w:rPr>
          <w:rFonts w:ascii="仿宋_GB2312" w:eastAsia="仿宋_GB2312" w:hAnsi="微软雅黑" w:cs="宋体"/>
          <w:color w:val="000000" w:themeColor="text1"/>
          <w:kern w:val="0"/>
          <w:sz w:val="32"/>
          <w:szCs w:val="32"/>
        </w:rPr>
        <w:t>940.74</w:t>
      </w:r>
      <w:r>
        <w:rPr>
          <w:rFonts w:ascii="方正仿宋简体" w:eastAsia="方正仿宋简体" w:hAnsi="微软雅黑" w:cs="宋体" w:hint="eastAsia"/>
          <w:color w:val="000000" w:themeColor="text1"/>
          <w:kern w:val="0"/>
          <w:sz w:val="32"/>
          <w:szCs w:val="32"/>
        </w:rPr>
        <w:t>万元</w:t>
      </w:r>
      <w:r w:rsidR="00A849B8">
        <w:rPr>
          <w:rFonts w:ascii="方正仿宋简体" w:eastAsia="方正仿宋简体" w:hAnsi="微软雅黑" w:cs="宋体" w:hint="eastAsia"/>
          <w:color w:val="000000" w:themeColor="text1"/>
          <w:kern w:val="0"/>
          <w:sz w:val="32"/>
          <w:szCs w:val="32"/>
        </w:rPr>
        <w:t>，</w:t>
      </w:r>
      <w:r w:rsidR="007D2822">
        <w:rPr>
          <w:rFonts w:ascii="方正仿宋简体" w:eastAsia="方正仿宋简体" w:hAnsi="微软雅黑" w:cs="宋体" w:hint="eastAsia"/>
          <w:color w:val="000000" w:themeColor="text1"/>
          <w:kern w:val="0"/>
          <w:sz w:val="32"/>
          <w:szCs w:val="32"/>
        </w:rPr>
        <w:t>事业收入</w:t>
      </w:r>
      <w:r w:rsidR="007D2822" w:rsidRPr="007D2822">
        <w:rPr>
          <w:rFonts w:ascii="仿宋_GB2312" w:eastAsia="仿宋_GB2312" w:hAnsi="微软雅黑" w:cs="宋体" w:hint="eastAsia"/>
          <w:color w:val="000000" w:themeColor="text1"/>
          <w:kern w:val="0"/>
          <w:sz w:val="32"/>
          <w:szCs w:val="32"/>
        </w:rPr>
        <w:t>4</w:t>
      </w:r>
      <w:r w:rsidR="007D2822" w:rsidRPr="007D2822">
        <w:rPr>
          <w:rFonts w:ascii="仿宋_GB2312" w:eastAsia="仿宋_GB2312" w:hAnsi="微软雅黑" w:cs="宋体"/>
          <w:color w:val="000000" w:themeColor="text1"/>
          <w:kern w:val="0"/>
          <w:sz w:val="32"/>
          <w:szCs w:val="32"/>
        </w:rPr>
        <w:t>82.13</w:t>
      </w:r>
      <w:r w:rsidR="007D2822">
        <w:rPr>
          <w:rFonts w:ascii="方正仿宋简体" w:eastAsia="方正仿宋简体" w:hAnsi="微软雅黑" w:cs="宋体" w:hint="eastAsia"/>
          <w:color w:val="000000" w:themeColor="text1"/>
          <w:kern w:val="0"/>
          <w:sz w:val="32"/>
          <w:szCs w:val="32"/>
        </w:rPr>
        <w:t>万元，</w:t>
      </w:r>
      <w:r w:rsidR="00A93536">
        <w:rPr>
          <w:rFonts w:ascii="方正仿宋简体" w:eastAsia="方正仿宋简体" w:hAnsi="微软雅黑" w:cs="宋体" w:hint="eastAsia"/>
          <w:color w:val="000000" w:themeColor="text1"/>
          <w:kern w:val="0"/>
          <w:sz w:val="32"/>
          <w:szCs w:val="32"/>
        </w:rPr>
        <w:t>其他</w:t>
      </w:r>
      <w:r>
        <w:rPr>
          <w:rFonts w:ascii="方正仿宋简体" w:eastAsia="方正仿宋简体" w:hAnsi="微软雅黑" w:cs="宋体"/>
          <w:color w:val="000000" w:themeColor="text1"/>
          <w:kern w:val="0"/>
          <w:sz w:val="32"/>
          <w:szCs w:val="32"/>
        </w:rPr>
        <w:t>收入</w:t>
      </w:r>
      <w:bookmarkStart w:id="5" w:name="_Toc78812806"/>
      <w:r w:rsidR="007D2822">
        <w:rPr>
          <w:rFonts w:ascii="仿宋_GB2312" w:eastAsia="仿宋_GB2312" w:hAnsi="微软雅黑" w:cs="宋体"/>
          <w:color w:val="000000" w:themeColor="text1"/>
          <w:kern w:val="0"/>
          <w:sz w:val="32"/>
          <w:szCs w:val="32"/>
        </w:rPr>
        <w:t>25.00</w:t>
      </w:r>
      <w:r>
        <w:rPr>
          <w:rFonts w:ascii="方正仿宋简体" w:eastAsia="方正仿宋简体" w:hAnsi="微软雅黑" w:cs="宋体" w:hint="eastAsia"/>
          <w:color w:val="000000" w:themeColor="text1"/>
          <w:kern w:val="0"/>
          <w:sz w:val="32"/>
          <w:szCs w:val="32"/>
        </w:rPr>
        <w:t>万元</w:t>
      </w:r>
      <w:r w:rsidR="00A849B8">
        <w:rPr>
          <w:rFonts w:ascii="方正仿宋简体" w:eastAsia="方正仿宋简体" w:hAnsi="微软雅黑" w:cs="宋体" w:hint="eastAsia"/>
          <w:color w:val="000000" w:themeColor="text1"/>
          <w:kern w:val="0"/>
          <w:sz w:val="32"/>
          <w:szCs w:val="32"/>
        </w:rPr>
        <w:t>，</w:t>
      </w:r>
      <w:r>
        <w:rPr>
          <w:rFonts w:ascii="方正仿宋简体" w:eastAsia="方正仿宋简体" w:hAnsi="微软雅黑" w:cs="宋体"/>
          <w:color w:val="000000" w:themeColor="text1"/>
          <w:kern w:val="0"/>
          <w:sz w:val="32"/>
          <w:szCs w:val="32"/>
        </w:rPr>
        <w:t>使用非财政拨款结余</w:t>
      </w:r>
      <w:r w:rsidR="007D2822">
        <w:rPr>
          <w:rFonts w:ascii="仿宋_GB2312" w:eastAsia="仿宋_GB2312" w:hAnsi="微软雅黑" w:cs="宋体"/>
          <w:color w:val="000000" w:themeColor="text1"/>
          <w:kern w:val="0"/>
          <w:sz w:val="32"/>
          <w:szCs w:val="32"/>
        </w:rPr>
        <w:t>30.17</w:t>
      </w:r>
      <w:r>
        <w:rPr>
          <w:rFonts w:ascii="仿宋_GB2312" w:eastAsia="仿宋_GB2312" w:hAnsi="微软雅黑" w:cs="宋体" w:hint="eastAsia"/>
          <w:color w:val="000000" w:themeColor="text1"/>
          <w:kern w:val="0"/>
          <w:sz w:val="32"/>
          <w:szCs w:val="32"/>
        </w:rPr>
        <w:t>万元</w:t>
      </w:r>
      <w:r w:rsidR="00A849B8" w:rsidRPr="00DA4A01">
        <w:rPr>
          <w:rFonts w:ascii="方正仿宋简体" w:eastAsia="方正仿宋简体" w:hAnsi="微软雅黑" w:cs="宋体" w:hint="eastAsia"/>
          <w:color w:val="000000" w:themeColor="text1"/>
          <w:kern w:val="0"/>
          <w:sz w:val="32"/>
          <w:szCs w:val="32"/>
        </w:rPr>
        <w:t>，</w:t>
      </w:r>
      <w:r>
        <w:rPr>
          <w:rFonts w:ascii="方正仿宋简体" w:eastAsia="方正仿宋简体" w:hAnsi="微软雅黑" w:cs="宋体" w:hint="eastAsia"/>
          <w:color w:val="000000" w:themeColor="text1"/>
          <w:kern w:val="0"/>
          <w:sz w:val="32"/>
          <w:szCs w:val="32"/>
        </w:rPr>
        <w:t>上年结转</w:t>
      </w:r>
      <w:r w:rsidR="00557139">
        <w:rPr>
          <w:rFonts w:ascii="仿宋_GB2312" w:eastAsia="仿宋_GB2312" w:hAnsi="微软雅黑" w:cs="宋体"/>
          <w:color w:val="000000" w:themeColor="text1"/>
          <w:kern w:val="0"/>
          <w:sz w:val="32"/>
          <w:szCs w:val="32"/>
        </w:rPr>
        <w:t>21.</w:t>
      </w:r>
      <w:r w:rsidR="007D2822">
        <w:rPr>
          <w:rFonts w:ascii="仿宋_GB2312" w:eastAsia="仿宋_GB2312" w:hAnsi="微软雅黑" w:cs="宋体"/>
          <w:color w:val="000000" w:themeColor="text1"/>
          <w:kern w:val="0"/>
          <w:sz w:val="32"/>
          <w:szCs w:val="32"/>
        </w:rPr>
        <w:t>96</w:t>
      </w:r>
      <w:r>
        <w:rPr>
          <w:rFonts w:ascii="仿宋_GB2312" w:eastAsia="仿宋_GB2312" w:hAnsi="微软雅黑" w:cs="宋体" w:hint="eastAsia"/>
          <w:color w:val="000000" w:themeColor="text1"/>
          <w:kern w:val="0"/>
          <w:sz w:val="32"/>
          <w:szCs w:val="32"/>
        </w:rPr>
        <w:t>万元</w:t>
      </w:r>
      <w:r>
        <w:rPr>
          <w:rFonts w:ascii="方正仿宋简体" w:eastAsia="方正仿宋简体" w:hAnsi="微软雅黑" w:cs="宋体"/>
          <w:color w:val="000000" w:themeColor="text1"/>
          <w:kern w:val="0"/>
          <w:sz w:val="32"/>
          <w:szCs w:val="32"/>
        </w:rPr>
        <w:t>。</w:t>
      </w:r>
    </w:p>
    <w:p w:rsidR="004C3AE4" w:rsidRDefault="0075652E">
      <w:pPr>
        <w:overflowPunct w:val="0"/>
        <w:jc w:val="center"/>
        <w:rPr>
          <w:rFonts w:ascii="方正仿宋简体" w:eastAsia="方正仿宋简体" w:hAnsi="微软雅黑" w:cs="宋体"/>
          <w:color w:val="000000" w:themeColor="text1"/>
          <w:kern w:val="0"/>
          <w:sz w:val="32"/>
          <w:szCs w:val="32"/>
        </w:rPr>
      </w:pPr>
      <w:r>
        <w:rPr>
          <w:rFonts w:ascii="方正仿宋简体" w:eastAsia="方正仿宋简体" w:hAnsi="微软雅黑" w:cs="宋体" w:hint="eastAsia"/>
          <w:noProof/>
          <w:color w:val="000000" w:themeColor="text1"/>
          <w:kern w:val="0"/>
          <w:sz w:val="32"/>
          <w:szCs w:val="32"/>
        </w:rPr>
        <w:drawing>
          <wp:inline distT="0" distB="0" distL="0" distR="0">
            <wp:extent cx="5313045" cy="2962275"/>
            <wp:effectExtent l="0" t="0" r="1905" b="9525"/>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C3AE4" w:rsidRDefault="0075652E">
      <w:pPr>
        <w:overflowPunct w:val="0"/>
        <w:adjustRightInd w:val="0"/>
        <w:snapToGrid w:val="0"/>
        <w:spacing w:line="560" w:lineRule="exact"/>
        <w:ind w:firstLineChars="200" w:firstLine="640"/>
        <w:rPr>
          <w:rFonts w:ascii="黑体" w:eastAsia="黑体" w:hAnsi="黑体"/>
          <w:b/>
          <w:color w:val="000000" w:themeColor="text1"/>
        </w:rPr>
      </w:pPr>
      <w:r>
        <w:rPr>
          <w:rFonts w:ascii="黑体" w:eastAsia="黑体" w:hAnsi="黑体" w:hint="eastAsia"/>
          <w:color w:val="000000" w:themeColor="text1"/>
          <w:sz w:val="32"/>
          <w:szCs w:val="32"/>
        </w:rPr>
        <w:lastRenderedPageBreak/>
        <w:t>三、</w:t>
      </w:r>
      <w:bookmarkEnd w:id="5"/>
      <w:r>
        <w:rPr>
          <w:rFonts w:ascii="黑体" w:eastAsia="黑体" w:hAnsi="黑体" w:hint="eastAsia"/>
          <w:color w:val="000000" w:themeColor="text1"/>
          <w:sz w:val="32"/>
          <w:szCs w:val="32"/>
        </w:rPr>
        <w:t>关于202</w:t>
      </w:r>
      <w:r w:rsidR="00CC3CBB">
        <w:rPr>
          <w:rFonts w:ascii="黑体" w:eastAsia="黑体" w:hAnsi="黑体"/>
          <w:color w:val="000000" w:themeColor="text1"/>
          <w:sz w:val="32"/>
          <w:szCs w:val="32"/>
        </w:rPr>
        <w:t>6</w:t>
      </w:r>
      <w:r>
        <w:rPr>
          <w:rFonts w:ascii="黑体" w:eastAsia="黑体" w:hAnsi="黑体" w:hint="eastAsia"/>
          <w:color w:val="000000" w:themeColor="text1"/>
          <w:sz w:val="32"/>
          <w:szCs w:val="32"/>
        </w:rPr>
        <w:t>年支出</w:t>
      </w:r>
      <w:r>
        <w:rPr>
          <w:rFonts w:ascii="黑体" w:eastAsia="黑体" w:hAnsi="黑体"/>
          <w:color w:val="000000" w:themeColor="text1"/>
          <w:sz w:val="32"/>
          <w:szCs w:val="32"/>
        </w:rPr>
        <w:t>预算情况说明</w:t>
      </w:r>
    </w:p>
    <w:p w:rsidR="004C3AE4" w:rsidRDefault="0075652E">
      <w:pPr>
        <w:overflowPunct w:val="0"/>
        <w:adjustRightInd w:val="0"/>
        <w:snapToGrid w:val="0"/>
        <w:spacing w:line="560" w:lineRule="exact"/>
        <w:ind w:firstLineChars="200" w:firstLine="640"/>
        <w:rPr>
          <w:rFonts w:ascii="仿宋_GB2312" w:eastAsia="仿宋_GB2312" w:hAnsi="微软雅黑" w:cs="宋体"/>
          <w:color w:val="000000" w:themeColor="text1"/>
          <w:kern w:val="0"/>
          <w:sz w:val="32"/>
          <w:szCs w:val="32"/>
        </w:rPr>
      </w:pPr>
      <w:r>
        <w:rPr>
          <w:rFonts w:ascii="方正仿宋简体" w:eastAsia="方正仿宋简体" w:hAnsi="微软雅黑" w:cs="宋体" w:hint="eastAsia"/>
          <w:color w:val="000000" w:themeColor="text1"/>
          <w:kern w:val="0"/>
          <w:sz w:val="32"/>
          <w:szCs w:val="32"/>
        </w:rPr>
        <w:t>自然资源部矿产资源储量评审中心</w:t>
      </w:r>
      <w:r>
        <w:rPr>
          <w:rFonts w:ascii="仿宋_GB2312" w:eastAsia="仿宋_GB2312" w:hAnsi="微软雅黑" w:cs="宋体" w:hint="eastAsia"/>
          <w:color w:val="000000" w:themeColor="text1"/>
          <w:kern w:val="0"/>
          <w:sz w:val="32"/>
          <w:szCs w:val="32"/>
        </w:rPr>
        <w:t>202</w:t>
      </w:r>
      <w:r w:rsidR="00CC3CBB">
        <w:rPr>
          <w:rFonts w:ascii="仿宋_GB2312" w:eastAsia="仿宋_GB2312" w:hAnsi="微软雅黑" w:cs="宋体"/>
          <w:color w:val="000000" w:themeColor="text1"/>
          <w:kern w:val="0"/>
          <w:sz w:val="32"/>
          <w:szCs w:val="32"/>
        </w:rPr>
        <w:t>6</w:t>
      </w:r>
      <w:r>
        <w:rPr>
          <w:rFonts w:ascii="方正仿宋简体" w:eastAsia="方正仿宋简体" w:hint="eastAsia"/>
          <w:color w:val="000000" w:themeColor="text1"/>
          <w:sz w:val="32"/>
          <w:szCs w:val="32"/>
        </w:rPr>
        <w:t>年支出预算</w:t>
      </w:r>
      <w:r w:rsidR="00AB73B8">
        <w:rPr>
          <w:rFonts w:ascii="仿宋_GB2312" w:eastAsia="仿宋_GB2312" w:hAnsi="微软雅黑" w:cs="宋体"/>
          <w:color w:val="000000" w:themeColor="text1"/>
          <w:kern w:val="0"/>
          <w:sz w:val="32"/>
          <w:szCs w:val="32"/>
        </w:rPr>
        <w:t>1</w:t>
      </w:r>
      <w:r w:rsidR="00CC3CBB">
        <w:rPr>
          <w:rFonts w:ascii="仿宋_GB2312" w:eastAsia="仿宋_GB2312" w:hAnsi="微软雅黑" w:cs="宋体"/>
          <w:color w:val="000000" w:themeColor="text1"/>
          <w:kern w:val="0"/>
          <w:sz w:val="32"/>
          <w:szCs w:val="32"/>
        </w:rPr>
        <w:t>5</w:t>
      </w:r>
      <w:r w:rsidR="00AB73B8">
        <w:rPr>
          <w:rFonts w:ascii="仿宋_GB2312" w:eastAsia="仿宋_GB2312" w:hAnsi="微软雅黑" w:cs="宋体"/>
          <w:color w:val="000000" w:themeColor="text1"/>
          <w:kern w:val="0"/>
          <w:sz w:val="32"/>
          <w:szCs w:val="32"/>
        </w:rPr>
        <w:t>00.00</w:t>
      </w:r>
      <w:r>
        <w:rPr>
          <w:rFonts w:ascii="方正仿宋简体" w:eastAsia="方正仿宋简体" w:hAnsi="微软雅黑" w:cs="宋体" w:hint="eastAsia"/>
          <w:color w:val="000000" w:themeColor="text1"/>
          <w:kern w:val="0"/>
          <w:sz w:val="32"/>
          <w:szCs w:val="32"/>
        </w:rPr>
        <w:t>万元，</w:t>
      </w:r>
      <w:r>
        <w:rPr>
          <w:rFonts w:ascii="方正仿宋简体" w:eastAsia="方正仿宋简体"/>
          <w:color w:val="000000" w:themeColor="text1"/>
          <w:sz w:val="32"/>
          <w:szCs w:val="32"/>
        </w:rPr>
        <w:t>其中</w:t>
      </w:r>
      <w:r w:rsidR="00D669B2">
        <w:rPr>
          <w:rFonts w:ascii="方正仿宋简体" w:eastAsia="方正仿宋简体" w:hint="eastAsia"/>
          <w:color w:val="000000" w:themeColor="text1"/>
          <w:sz w:val="32"/>
          <w:szCs w:val="32"/>
        </w:rPr>
        <w:t>，</w:t>
      </w:r>
      <w:r>
        <w:rPr>
          <w:rFonts w:ascii="方正仿宋简体" w:eastAsia="方正仿宋简体" w:hint="eastAsia"/>
          <w:color w:val="000000" w:themeColor="text1"/>
          <w:sz w:val="32"/>
          <w:szCs w:val="32"/>
        </w:rPr>
        <w:t>基本支出</w:t>
      </w:r>
      <w:r w:rsidR="00CC3CBB">
        <w:rPr>
          <w:rFonts w:ascii="仿宋_GB2312" w:eastAsia="仿宋_GB2312" w:hAnsi="微软雅黑" w:cs="宋体"/>
          <w:color w:val="000000" w:themeColor="text1"/>
          <w:kern w:val="0"/>
          <w:sz w:val="32"/>
          <w:szCs w:val="32"/>
        </w:rPr>
        <w:t>369.65</w:t>
      </w:r>
      <w:r>
        <w:rPr>
          <w:rFonts w:ascii="方正仿宋简体" w:eastAsia="方正仿宋简体" w:hint="eastAsia"/>
          <w:color w:val="000000" w:themeColor="text1"/>
          <w:sz w:val="32"/>
          <w:szCs w:val="32"/>
        </w:rPr>
        <w:t>万元</w:t>
      </w:r>
      <w:r>
        <w:rPr>
          <w:rFonts w:ascii="方正仿宋简体" w:eastAsia="方正仿宋简体" w:hAnsi="微软雅黑" w:cs="宋体" w:hint="eastAsia"/>
          <w:color w:val="000000" w:themeColor="text1"/>
          <w:kern w:val="0"/>
          <w:sz w:val="32"/>
          <w:szCs w:val="32"/>
        </w:rPr>
        <w:t>，项目支出</w:t>
      </w:r>
      <w:r w:rsidR="00CC3CBB">
        <w:rPr>
          <w:rFonts w:ascii="仿宋_GB2312" w:eastAsia="仿宋_GB2312" w:hAnsi="微软雅黑" w:cs="宋体"/>
          <w:color w:val="000000" w:themeColor="text1"/>
          <w:kern w:val="0"/>
          <w:sz w:val="32"/>
          <w:szCs w:val="32"/>
        </w:rPr>
        <w:t>1130.35</w:t>
      </w:r>
      <w:r>
        <w:rPr>
          <w:rFonts w:ascii="方正仿宋简体" w:eastAsia="方正仿宋简体" w:hAnsi="微软雅黑" w:cs="宋体" w:hint="eastAsia"/>
          <w:color w:val="000000" w:themeColor="text1"/>
          <w:kern w:val="0"/>
          <w:sz w:val="32"/>
          <w:szCs w:val="32"/>
        </w:rPr>
        <w:t>万元。</w:t>
      </w:r>
    </w:p>
    <w:p w:rsidR="004C3AE4" w:rsidRDefault="0075652E">
      <w:pPr>
        <w:overflowPunct w:val="0"/>
        <w:jc w:val="center"/>
        <w:rPr>
          <w:rFonts w:ascii="仿宋_GB2312" w:eastAsia="仿宋_GB2312" w:hAnsi="微软雅黑" w:cs="宋体"/>
          <w:color w:val="FFFFFF" w:themeColor="background1"/>
          <w:kern w:val="0"/>
          <w:sz w:val="32"/>
          <w:szCs w:val="32"/>
          <w14:textFill>
            <w14:noFill/>
          </w14:textFill>
        </w:rPr>
      </w:pPr>
      <w:r>
        <w:rPr>
          <w:rFonts w:ascii="仿宋_GB2312" w:eastAsia="仿宋_GB2312" w:hAnsi="微软雅黑" w:cs="宋体"/>
          <w:noProof/>
          <w:color w:val="000000" w:themeColor="text1"/>
          <w:kern w:val="0"/>
          <w:sz w:val="32"/>
          <w:szCs w:val="32"/>
        </w:rPr>
        <w:drawing>
          <wp:inline distT="0" distB="0" distL="0" distR="0">
            <wp:extent cx="4740910" cy="2764790"/>
            <wp:effectExtent l="0" t="0" r="2540" b="16510"/>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C3AE4" w:rsidRDefault="0075652E">
      <w:pPr>
        <w:pStyle w:val="1"/>
        <w:spacing w:before="0" w:beforeAutospacing="0" w:after="0" w:afterAutospacing="0" w:line="560" w:lineRule="exact"/>
        <w:ind w:firstLineChars="200" w:firstLine="640"/>
        <w:jc w:val="both"/>
        <w:rPr>
          <w:rFonts w:ascii="黑体" w:eastAsia="黑体" w:hAnsi="黑体"/>
          <w:b w:val="0"/>
          <w:color w:val="000000" w:themeColor="text1"/>
          <w:sz w:val="32"/>
          <w:szCs w:val="32"/>
        </w:rPr>
      </w:pPr>
      <w:bookmarkStart w:id="6" w:name="_Toc78812807"/>
      <w:r>
        <w:rPr>
          <w:rFonts w:ascii="黑体" w:eastAsia="黑体" w:hAnsi="黑体" w:hint="eastAsia"/>
          <w:b w:val="0"/>
          <w:color w:val="000000" w:themeColor="text1"/>
          <w:sz w:val="32"/>
          <w:szCs w:val="32"/>
        </w:rPr>
        <w:t>四、关于202</w:t>
      </w:r>
      <w:r w:rsidR="005C2005">
        <w:rPr>
          <w:rFonts w:ascii="黑体" w:eastAsia="黑体" w:hAnsi="黑体"/>
          <w:b w:val="0"/>
          <w:color w:val="000000" w:themeColor="text1"/>
          <w:sz w:val="32"/>
          <w:szCs w:val="32"/>
        </w:rPr>
        <w:t>6</w:t>
      </w:r>
      <w:r>
        <w:rPr>
          <w:rFonts w:ascii="黑体" w:eastAsia="黑体" w:hAnsi="黑体" w:hint="eastAsia"/>
          <w:b w:val="0"/>
          <w:color w:val="000000" w:themeColor="text1"/>
          <w:sz w:val="32"/>
          <w:szCs w:val="32"/>
        </w:rPr>
        <w:t>年财政拨款收</w:t>
      </w:r>
      <w:r>
        <w:rPr>
          <w:rFonts w:ascii="黑体" w:eastAsia="黑体" w:hAnsi="黑体"/>
          <w:b w:val="0"/>
          <w:color w:val="000000" w:themeColor="text1"/>
          <w:sz w:val="32"/>
          <w:szCs w:val="32"/>
        </w:rPr>
        <w:t>支</w:t>
      </w:r>
      <w:r w:rsidR="000A5445">
        <w:rPr>
          <w:rFonts w:ascii="黑体" w:eastAsia="黑体" w:hAnsi="黑体" w:hint="eastAsia"/>
          <w:b w:val="0"/>
          <w:color w:val="000000" w:themeColor="text1"/>
          <w:sz w:val="32"/>
          <w:szCs w:val="32"/>
        </w:rPr>
        <w:t>预</w:t>
      </w:r>
      <w:r>
        <w:rPr>
          <w:rFonts w:ascii="黑体" w:eastAsia="黑体" w:hAnsi="黑体"/>
          <w:b w:val="0"/>
          <w:color w:val="000000" w:themeColor="text1"/>
          <w:sz w:val="32"/>
          <w:szCs w:val="32"/>
        </w:rPr>
        <w:t>算总体情况说明</w:t>
      </w:r>
      <w:bookmarkEnd w:id="6"/>
    </w:p>
    <w:p w:rsidR="004C3AE4" w:rsidRDefault="0075652E">
      <w:pPr>
        <w:pStyle w:val="1"/>
        <w:spacing w:before="0" w:beforeAutospacing="0" w:after="0" w:afterAutospacing="0" w:line="560" w:lineRule="exact"/>
        <w:ind w:firstLineChars="200" w:firstLine="640"/>
        <w:jc w:val="both"/>
        <w:rPr>
          <w:rFonts w:ascii="方正仿宋简体" w:eastAsia="方正仿宋简体" w:hAnsi="Times New Roman" w:cs="Times New Roman"/>
          <w:b w:val="0"/>
          <w:bCs w:val="0"/>
          <w:color w:val="000000" w:themeColor="text1"/>
          <w:kern w:val="2"/>
          <w:sz w:val="32"/>
          <w:szCs w:val="32"/>
        </w:rPr>
      </w:pPr>
      <w:r>
        <w:rPr>
          <w:rFonts w:ascii="方正仿宋简体" w:eastAsia="方正仿宋简体" w:hAnsi="Times New Roman" w:cs="Times New Roman" w:hint="eastAsia"/>
          <w:b w:val="0"/>
          <w:bCs w:val="0"/>
          <w:color w:val="000000" w:themeColor="text1"/>
          <w:kern w:val="2"/>
          <w:sz w:val="32"/>
          <w:szCs w:val="32"/>
        </w:rPr>
        <w:t>自然资源部矿产资源储量评审中心</w:t>
      </w:r>
      <w:r>
        <w:rPr>
          <w:rFonts w:ascii="仿宋_GB2312" w:eastAsia="仿宋_GB2312" w:hAnsi="微软雅黑" w:hint="eastAsia"/>
          <w:b w:val="0"/>
          <w:bCs w:val="0"/>
          <w:color w:val="000000" w:themeColor="text1"/>
          <w:kern w:val="0"/>
          <w:sz w:val="32"/>
          <w:szCs w:val="32"/>
        </w:rPr>
        <w:t>202</w:t>
      </w:r>
      <w:r w:rsidR="005C2005">
        <w:rPr>
          <w:rFonts w:ascii="仿宋_GB2312" w:eastAsia="仿宋_GB2312" w:hAnsi="微软雅黑"/>
          <w:b w:val="0"/>
          <w:bCs w:val="0"/>
          <w:color w:val="000000" w:themeColor="text1"/>
          <w:kern w:val="0"/>
          <w:sz w:val="32"/>
          <w:szCs w:val="32"/>
        </w:rPr>
        <w:t>6</w:t>
      </w:r>
      <w:r>
        <w:rPr>
          <w:rFonts w:ascii="方正仿宋简体" w:eastAsia="方正仿宋简体" w:hAnsi="Times New Roman" w:cs="Times New Roman" w:hint="eastAsia"/>
          <w:b w:val="0"/>
          <w:bCs w:val="0"/>
          <w:color w:val="000000" w:themeColor="text1"/>
          <w:kern w:val="2"/>
          <w:sz w:val="32"/>
          <w:szCs w:val="32"/>
        </w:rPr>
        <w:t>年财政拨款收支总预算</w:t>
      </w:r>
      <w:r w:rsidR="005C2005">
        <w:rPr>
          <w:rFonts w:ascii="仿宋_GB2312" w:eastAsia="仿宋_GB2312" w:hAnsi="微软雅黑"/>
          <w:b w:val="0"/>
          <w:bCs w:val="0"/>
          <w:color w:val="000000" w:themeColor="text1"/>
          <w:kern w:val="0"/>
          <w:sz w:val="32"/>
          <w:szCs w:val="32"/>
        </w:rPr>
        <w:t>962.70</w:t>
      </w:r>
      <w:r>
        <w:rPr>
          <w:rFonts w:ascii="方正仿宋简体" w:eastAsia="方正仿宋简体" w:hAnsi="Times New Roman" w:cs="Times New Roman" w:hint="eastAsia"/>
          <w:b w:val="0"/>
          <w:bCs w:val="0"/>
          <w:color w:val="000000" w:themeColor="text1"/>
          <w:kern w:val="2"/>
          <w:sz w:val="32"/>
          <w:szCs w:val="32"/>
        </w:rPr>
        <w:t>万元。收入包括</w:t>
      </w:r>
      <w:r>
        <w:rPr>
          <w:rFonts w:ascii="方正仿宋简体" w:eastAsia="方正仿宋简体" w:hAnsi="Times New Roman" w:cs="Times New Roman"/>
          <w:b w:val="0"/>
          <w:bCs w:val="0"/>
          <w:color w:val="000000" w:themeColor="text1"/>
          <w:kern w:val="2"/>
          <w:sz w:val="32"/>
          <w:szCs w:val="32"/>
        </w:rPr>
        <w:t>：一般公共预算</w:t>
      </w:r>
      <w:r>
        <w:rPr>
          <w:rFonts w:ascii="方正仿宋简体" w:eastAsia="方正仿宋简体" w:hAnsi="Times New Roman" w:cs="Times New Roman" w:hint="eastAsia"/>
          <w:b w:val="0"/>
          <w:bCs w:val="0"/>
          <w:color w:val="000000" w:themeColor="text1"/>
          <w:kern w:val="2"/>
          <w:sz w:val="32"/>
          <w:szCs w:val="32"/>
        </w:rPr>
        <w:t>本年</w:t>
      </w:r>
      <w:r>
        <w:rPr>
          <w:rFonts w:ascii="方正仿宋简体" w:eastAsia="方正仿宋简体" w:hAnsi="Times New Roman" w:cs="Times New Roman"/>
          <w:b w:val="0"/>
          <w:bCs w:val="0"/>
          <w:color w:val="000000" w:themeColor="text1"/>
          <w:kern w:val="2"/>
          <w:sz w:val="32"/>
          <w:szCs w:val="32"/>
        </w:rPr>
        <w:t>收入</w:t>
      </w:r>
      <w:r w:rsidR="005C2005">
        <w:rPr>
          <w:rFonts w:ascii="仿宋_GB2312" w:eastAsia="仿宋_GB2312" w:hAnsi="微软雅黑"/>
          <w:b w:val="0"/>
          <w:bCs w:val="0"/>
          <w:color w:val="000000" w:themeColor="text1"/>
          <w:kern w:val="0"/>
          <w:sz w:val="32"/>
          <w:szCs w:val="32"/>
        </w:rPr>
        <w:t>940.74</w:t>
      </w:r>
      <w:r>
        <w:rPr>
          <w:rFonts w:ascii="方正仿宋简体" w:eastAsia="方正仿宋简体" w:hAnsi="Times New Roman" w:cs="Times New Roman" w:hint="eastAsia"/>
          <w:b w:val="0"/>
          <w:bCs w:val="0"/>
          <w:color w:val="000000" w:themeColor="text1"/>
          <w:kern w:val="2"/>
          <w:sz w:val="32"/>
          <w:szCs w:val="32"/>
        </w:rPr>
        <w:t>万元，上年结转</w:t>
      </w:r>
      <w:r w:rsidR="00EB33FE">
        <w:rPr>
          <w:rFonts w:ascii="仿宋_GB2312" w:eastAsia="仿宋_GB2312" w:hAnsi="微软雅黑"/>
          <w:b w:val="0"/>
          <w:bCs w:val="0"/>
          <w:color w:val="000000" w:themeColor="text1"/>
          <w:kern w:val="0"/>
          <w:sz w:val="32"/>
          <w:szCs w:val="32"/>
        </w:rPr>
        <w:t>21.</w:t>
      </w:r>
      <w:r w:rsidR="005C2005">
        <w:rPr>
          <w:rFonts w:ascii="仿宋_GB2312" w:eastAsia="仿宋_GB2312" w:hAnsi="微软雅黑"/>
          <w:b w:val="0"/>
          <w:bCs w:val="0"/>
          <w:color w:val="000000" w:themeColor="text1"/>
          <w:kern w:val="0"/>
          <w:sz w:val="32"/>
          <w:szCs w:val="32"/>
        </w:rPr>
        <w:t>96</w:t>
      </w:r>
      <w:r>
        <w:rPr>
          <w:rFonts w:ascii="方正仿宋简体" w:eastAsia="方正仿宋简体" w:hAnsi="Times New Roman" w:cs="Times New Roman" w:hint="eastAsia"/>
          <w:b w:val="0"/>
          <w:bCs w:val="0"/>
          <w:color w:val="000000" w:themeColor="text1"/>
          <w:kern w:val="2"/>
          <w:sz w:val="32"/>
          <w:szCs w:val="32"/>
        </w:rPr>
        <w:t>万元。支出包括</w:t>
      </w:r>
      <w:r>
        <w:rPr>
          <w:rFonts w:ascii="方正仿宋简体" w:eastAsia="方正仿宋简体" w:hAnsi="Times New Roman" w:cs="Times New Roman"/>
          <w:b w:val="0"/>
          <w:bCs w:val="0"/>
          <w:color w:val="000000" w:themeColor="text1"/>
          <w:kern w:val="2"/>
          <w:sz w:val="32"/>
          <w:szCs w:val="32"/>
        </w:rPr>
        <w:t>：</w:t>
      </w:r>
      <w:r>
        <w:rPr>
          <w:rFonts w:ascii="方正仿宋简体" w:eastAsia="方正仿宋简体" w:hAnsi="Times New Roman" w:cs="Times New Roman" w:hint="eastAsia"/>
          <w:b w:val="0"/>
          <w:bCs w:val="0"/>
          <w:color w:val="000000" w:themeColor="text1"/>
          <w:kern w:val="2"/>
          <w:sz w:val="32"/>
          <w:szCs w:val="32"/>
        </w:rPr>
        <w:t>社会保障和</w:t>
      </w:r>
      <w:r>
        <w:rPr>
          <w:rFonts w:ascii="方正仿宋简体" w:eastAsia="方正仿宋简体" w:hAnsi="Times New Roman" w:cs="Times New Roman"/>
          <w:b w:val="0"/>
          <w:bCs w:val="0"/>
          <w:color w:val="000000" w:themeColor="text1"/>
          <w:kern w:val="2"/>
          <w:sz w:val="32"/>
          <w:szCs w:val="32"/>
        </w:rPr>
        <w:t>就业支出</w:t>
      </w:r>
      <w:r w:rsidR="005C2005">
        <w:rPr>
          <w:rFonts w:ascii="仿宋_GB2312" w:eastAsia="仿宋_GB2312" w:hAnsi="微软雅黑"/>
          <w:b w:val="0"/>
          <w:bCs w:val="0"/>
          <w:color w:val="000000" w:themeColor="text1"/>
          <w:kern w:val="0"/>
          <w:sz w:val="32"/>
          <w:szCs w:val="32"/>
        </w:rPr>
        <w:t>47.95</w:t>
      </w:r>
      <w:r>
        <w:rPr>
          <w:rFonts w:ascii="方正仿宋简体" w:eastAsia="方正仿宋简体" w:hAnsi="Times New Roman" w:cs="Times New Roman" w:hint="eastAsia"/>
          <w:b w:val="0"/>
          <w:bCs w:val="0"/>
          <w:color w:val="000000" w:themeColor="text1"/>
          <w:kern w:val="2"/>
          <w:sz w:val="32"/>
          <w:szCs w:val="32"/>
        </w:rPr>
        <w:t>万元、自然资源海洋</w:t>
      </w:r>
      <w:r>
        <w:rPr>
          <w:rFonts w:ascii="方正仿宋简体" w:eastAsia="方正仿宋简体" w:hAnsi="Times New Roman" w:cs="Times New Roman"/>
          <w:b w:val="0"/>
          <w:bCs w:val="0"/>
          <w:color w:val="000000" w:themeColor="text1"/>
          <w:kern w:val="2"/>
          <w:sz w:val="32"/>
          <w:szCs w:val="32"/>
        </w:rPr>
        <w:t>气候等支出</w:t>
      </w:r>
      <w:r w:rsidR="005C2005">
        <w:rPr>
          <w:rFonts w:ascii="仿宋_GB2312" w:eastAsia="仿宋_GB2312" w:hAnsi="微软雅黑"/>
          <w:b w:val="0"/>
          <w:bCs w:val="0"/>
          <w:color w:val="000000" w:themeColor="text1"/>
          <w:kern w:val="0"/>
          <w:sz w:val="32"/>
          <w:szCs w:val="32"/>
        </w:rPr>
        <w:t>865.14</w:t>
      </w:r>
      <w:r>
        <w:rPr>
          <w:rFonts w:ascii="方正仿宋简体" w:eastAsia="方正仿宋简体" w:hAnsi="Times New Roman" w:cs="Times New Roman" w:hint="eastAsia"/>
          <w:b w:val="0"/>
          <w:bCs w:val="0"/>
          <w:color w:val="000000" w:themeColor="text1"/>
          <w:kern w:val="2"/>
          <w:sz w:val="32"/>
          <w:szCs w:val="32"/>
        </w:rPr>
        <w:t>万元</w:t>
      </w:r>
      <w:r>
        <w:rPr>
          <w:rFonts w:ascii="方正仿宋简体" w:eastAsia="方正仿宋简体" w:hAnsi="微软雅黑" w:hint="eastAsia"/>
          <w:b w:val="0"/>
          <w:color w:val="000000" w:themeColor="text1"/>
          <w:kern w:val="0"/>
          <w:sz w:val="32"/>
          <w:szCs w:val="32"/>
        </w:rPr>
        <w:t>、</w:t>
      </w:r>
      <w:r>
        <w:rPr>
          <w:rFonts w:ascii="方正仿宋简体" w:eastAsia="方正仿宋简体" w:hAnsi="Times New Roman" w:cs="Times New Roman"/>
          <w:b w:val="0"/>
          <w:bCs w:val="0"/>
          <w:color w:val="000000" w:themeColor="text1"/>
          <w:kern w:val="2"/>
          <w:sz w:val="32"/>
          <w:szCs w:val="32"/>
        </w:rPr>
        <w:t>住房保障支出</w:t>
      </w:r>
      <w:r w:rsidR="00EB33FE">
        <w:rPr>
          <w:rFonts w:ascii="仿宋_GB2312" w:eastAsia="仿宋_GB2312" w:hAnsi="微软雅黑"/>
          <w:b w:val="0"/>
          <w:bCs w:val="0"/>
          <w:color w:val="000000" w:themeColor="text1"/>
          <w:kern w:val="0"/>
          <w:sz w:val="32"/>
          <w:szCs w:val="32"/>
        </w:rPr>
        <w:t>49.61</w:t>
      </w:r>
      <w:r>
        <w:rPr>
          <w:rFonts w:ascii="方正仿宋简体" w:eastAsia="方正仿宋简体" w:hAnsi="Times New Roman" w:cs="Times New Roman" w:hint="eastAsia"/>
          <w:b w:val="0"/>
          <w:bCs w:val="0"/>
          <w:color w:val="000000" w:themeColor="text1"/>
          <w:kern w:val="2"/>
          <w:sz w:val="32"/>
          <w:szCs w:val="32"/>
        </w:rPr>
        <w:t>万元。</w:t>
      </w:r>
    </w:p>
    <w:p w:rsidR="004C3AE4" w:rsidRDefault="0075652E">
      <w:pPr>
        <w:pStyle w:val="1"/>
        <w:spacing w:before="0" w:beforeAutospacing="0" w:after="0" w:afterAutospacing="0"/>
        <w:jc w:val="center"/>
        <w:rPr>
          <w:rFonts w:ascii="方正仿宋简体" w:eastAsia="方正仿宋简体" w:hAnsi="Times New Roman" w:cs="Times New Roman"/>
          <w:b w:val="0"/>
          <w:bCs w:val="0"/>
          <w:color w:val="000000" w:themeColor="text1"/>
          <w:kern w:val="2"/>
          <w:sz w:val="32"/>
          <w:szCs w:val="32"/>
        </w:rPr>
      </w:pPr>
      <w:r>
        <w:rPr>
          <w:rFonts w:ascii="方正仿宋简体" w:eastAsia="方正仿宋简体"/>
          <w:noProof/>
          <w:color w:val="000000" w:themeColor="text1"/>
          <w:sz w:val="32"/>
          <w:szCs w:val="32"/>
        </w:rPr>
        <w:lastRenderedPageBreak/>
        <w:drawing>
          <wp:inline distT="0" distB="0" distL="0" distR="0">
            <wp:extent cx="4833620" cy="2800350"/>
            <wp:effectExtent l="0" t="0" r="5080" b="0"/>
            <wp:docPr id="11" name="图表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C3AE4" w:rsidRPr="009630AE" w:rsidRDefault="0075652E">
      <w:pPr>
        <w:overflowPunct w:val="0"/>
        <w:adjustRightInd w:val="0"/>
        <w:snapToGrid w:val="0"/>
        <w:spacing w:line="560" w:lineRule="exact"/>
        <w:ind w:firstLineChars="200" w:firstLine="640"/>
        <w:rPr>
          <w:rFonts w:ascii="黑体" w:eastAsia="黑体" w:hAnsi="黑体"/>
          <w:color w:val="000000" w:themeColor="text1"/>
          <w:sz w:val="32"/>
          <w:szCs w:val="32"/>
        </w:rPr>
      </w:pPr>
      <w:bookmarkStart w:id="7" w:name="_Toc78812808"/>
      <w:r w:rsidRPr="009630AE">
        <w:rPr>
          <w:rFonts w:ascii="黑体" w:eastAsia="黑体" w:hAnsi="黑体" w:hint="eastAsia"/>
          <w:color w:val="000000" w:themeColor="text1"/>
          <w:sz w:val="32"/>
          <w:szCs w:val="32"/>
        </w:rPr>
        <w:t>五、关于202</w:t>
      </w:r>
      <w:r w:rsidR="00E22643">
        <w:rPr>
          <w:rFonts w:ascii="黑体" w:eastAsia="黑体" w:hAnsi="黑体"/>
          <w:color w:val="000000" w:themeColor="text1"/>
          <w:sz w:val="32"/>
          <w:szCs w:val="32"/>
        </w:rPr>
        <w:t>6</w:t>
      </w:r>
      <w:r w:rsidRPr="009630AE">
        <w:rPr>
          <w:rFonts w:ascii="黑体" w:eastAsia="黑体" w:hAnsi="黑体" w:hint="eastAsia"/>
          <w:color w:val="000000" w:themeColor="text1"/>
          <w:sz w:val="32"/>
          <w:szCs w:val="32"/>
        </w:rPr>
        <w:t>年</w:t>
      </w:r>
      <w:r w:rsidRPr="009630AE">
        <w:rPr>
          <w:rFonts w:ascii="黑体" w:eastAsia="黑体" w:hAnsi="黑体"/>
          <w:color w:val="000000" w:themeColor="text1"/>
          <w:sz w:val="32"/>
          <w:szCs w:val="32"/>
        </w:rPr>
        <w:t>一般公共预算</w:t>
      </w:r>
      <w:r w:rsidR="009B4C2F">
        <w:rPr>
          <w:rFonts w:ascii="黑体" w:eastAsia="黑体" w:hAnsi="黑体" w:hint="eastAsia"/>
          <w:color w:val="000000" w:themeColor="text1"/>
          <w:sz w:val="32"/>
          <w:szCs w:val="32"/>
        </w:rPr>
        <w:t>本</w:t>
      </w:r>
      <w:r w:rsidRPr="009630AE">
        <w:rPr>
          <w:rFonts w:ascii="黑体" w:eastAsia="黑体" w:hAnsi="黑体"/>
          <w:color w:val="000000" w:themeColor="text1"/>
          <w:sz w:val="32"/>
          <w:szCs w:val="32"/>
        </w:rPr>
        <w:t>年拨款情况</w:t>
      </w:r>
      <w:r w:rsidRPr="009630AE">
        <w:rPr>
          <w:rFonts w:ascii="黑体" w:eastAsia="黑体" w:hAnsi="黑体" w:hint="eastAsia"/>
          <w:color w:val="000000" w:themeColor="text1"/>
          <w:sz w:val="32"/>
          <w:szCs w:val="32"/>
        </w:rPr>
        <w:t>说明</w:t>
      </w:r>
      <w:bookmarkEnd w:id="7"/>
    </w:p>
    <w:p w:rsidR="004C3AE4" w:rsidRPr="009630AE" w:rsidRDefault="0075652E" w:rsidP="00B54BCF">
      <w:pPr>
        <w:overflowPunct w:val="0"/>
        <w:adjustRightInd w:val="0"/>
        <w:snapToGrid w:val="0"/>
        <w:spacing w:line="560" w:lineRule="exact"/>
        <w:ind w:firstLineChars="200" w:firstLine="640"/>
        <w:rPr>
          <w:rFonts w:ascii="方正仿宋简体" w:eastAsia="方正仿宋简体"/>
          <w:color w:val="000000" w:themeColor="text1"/>
          <w:sz w:val="32"/>
          <w:szCs w:val="32"/>
        </w:rPr>
      </w:pPr>
      <w:r w:rsidRPr="00AA0B34">
        <w:rPr>
          <w:rFonts w:ascii="方正仿宋简体" w:eastAsia="方正仿宋简体" w:hint="eastAsia"/>
          <w:color w:val="000000" w:themeColor="text1"/>
          <w:sz w:val="32"/>
          <w:szCs w:val="32"/>
        </w:rPr>
        <w:t>自然资源部矿产资源储量评审中心</w:t>
      </w:r>
      <w:r w:rsidRPr="00AA0B34">
        <w:rPr>
          <w:rFonts w:ascii="仿宋_GB2312" w:eastAsia="仿宋_GB2312" w:hAnsi="微软雅黑" w:cs="宋体" w:hint="eastAsia"/>
          <w:color w:val="000000" w:themeColor="text1"/>
          <w:kern w:val="0"/>
          <w:sz w:val="32"/>
          <w:szCs w:val="32"/>
        </w:rPr>
        <w:t>202</w:t>
      </w:r>
      <w:r w:rsidR="00E22643">
        <w:rPr>
          <w:rFonts w:ascii="仿宋_GB2312" w:eastAsia="仿宋_GB2312" w:hAnsi="微软雅黑" w:cs="宋体"/>
          <w:color w:val="000000" w:themeColor="text1"/>
          <w:kern w:val="0"/>
          <w:sz w:val="32"/>
          <w:szCs w:val="32"/>
        </w:rPr>
        <w:t>6</w:t>
      </w:r>
      <w:r w:rsidRPr="00AA0B34">
        <w:rPr>
          <w:rFonts w:ascii="方正仿宋简体" w:eastAsia="方正仿宋简体" w:hint="eastAsia"/>
          <w:color w:val="000000" w:themeColor="text1"/>
          <w:sz w:val="32"/>
          <w:szCs w:val="32"/>
        </w:rPr>
        <w:t>年</w:t>
      </w:r>
      <w:r w:rsidRPr="00AA0B34">
        <w:rPr>
          <w:rFonts w:ascii="方正仿宋简体" w:eastAsia="方正仿宋简体"/>
          <w:color w:val="000000" w:themeColor="text1"/>
          <w:sz w:val="32"/>
          <w:szCs w:val="32"/>
        </w:rPr>
        <w:t>一般公共预算</w:t>
      </w:r>
      <w:r w:rsidR="000A268A" w:rsidRPr="00AA0B34">
        <w:rPr>
          <w:rFonts w:ascii="方正仿宋简体" w:eastAsia="方正仿宋简体" w:hint="eastAsia"/>
          <w:color w:val="000000" w:themeColor="text1"/>
          <w:sz w:val="32"/>
          <w:szCs w:val="32"/>
        </w:rPr>
        <w:t>当</w:t>
      </w:r>
      <w:r w:rsidRPr="00AA0B34">
        <w:rPr>
          <w:rFonts w:ascii="方正仿宋简体" w:eastAsia="方正仿宋简体" w:hint="eastAsia"/>
          <w:color w:val="000000" w:themeColor="text1"/>
          <w:sz w:val="32"/>
          <w:szCs w:val="32"/>
        </w:rPr>
        <w:t>年拨款</w:t>
      </w:r>
      <w:r w:rsidR="00E22643">
        <w:rPr>
          <w:rFonts w:ascii="仿宋_GB2312" w:eastAsia="仿宋_GB2312" w:hAnsi="微软雅黑" w:cs="宋体"/>
          <w:color w:val="000000" w:themeColor="text1"/>
          <w:kern w:val="0"/>
          <w:sz w:val="32"/>
          <w:szCs w:val="32"/>
        </w:rPr>
        <w:t>940.74</w:t>
      </w:r>
      <w:r w:rsidRPr="00AA0B34">
        <w:rPr>
          <w:rFonts w:ascii="方正仿宋简体" w:eastAsia="方正仿宋简体" w:hint="eastAsia"/>
          <w:color w:val="000000" w:themeColor="text1"/>
          <w:sz w:val="32"/>
          <w:szCs w:val="32"/>
        </w:rPr>
        <w:t>万元，其中</w:t>
      </w:r>
      <w:r w:rsidRPr="00AA0B34">
        <w:rPr>
          <w:rFonts w:ascii="方正仿宋简体" w:eastAsia="方正仿宋简体"/>
          <w:color w:val="000000" w:themeColor="text1"/>
          <w:sz w:val="32"/>
          <w:szCs w:val="32"/>
        </w:rPr>
        <w:t>基本支出</w:t>
      </w:r>
      <w:r w:rsidR="00E22643">
        <w:rPr>
          <w:rFonts w:ascii="仿宋_GB2312" w:eastAsia="仿宋_GB2312" w:hAnsi="微软雅黑" w:cs="宋体"/>
          <w:color w:val="000000" w:themeColor="text1"/>
          <w:kern w:val="0"/>
          <w:sz w:val="32"/>
          <w:szCs w:val="32"/>
        </w:rPr>
        <w:t>331.59</w:t>
      </w:r>
      <w:r w:rsidRPr="00AA0B34">
        <w:rPr>
          <w:rFonts w:ascii="方正仿宋简体" w:eastAsia="方正仿宋简体" w:hint="eastAsia"/>
          <w:color w:val="000000" w:themeColor="text1"/>
          <w:sz w:val="32"/>
          <w:szCs w:val="32"/>
        </w:rPr>
        <w:t>万元。</w:t>
      </w:r>
      <w:r w:rsidRPr="00AA0B34">
        <w:rPr>
          <w:rFonts w:ascii="方正仿宋简体" w:eastAsia="方正仿宋简体"/>
          <w:color w:val="000000" w:themeColor="text1"/>
          <w:sz w:val="32"/>
          <w:szCs w:val="32"/>
        </w:rPr>
        <w:t>具体</w:t>
      </w:r>
      <w:r w:rsidRPr="00AA0B34">
        <w:rPr>
          <w:rFonts w:ascii="方正仿宋简体" w:eastAsia="方正仿宋简体" w:hint="eastAsia"/>
          <w:color w:val="000000" w:themeColor="text1"/>
          <w:sz w:val="32"/>
          <w:szCs w:val="32"/>
        </w:rPr>
        <w:t>情况</w:t>
      </w:r>
      <w:r w:rsidRPr="00AA0B34">
        <w:rPr>
          <w:rFonts w:ascii="方正仿宋简体" w:eastAsia="方正仿宋简体"/>
          <w:color w:val="000000" w:themeColor="text1"/>
          <w:sz w:val="32"/>
          <w:szCs w:val="32"/>
        </w:rPr>
        <w:t>如下：</w:t>
      </w:r>
    </w:p>
    <w:p w:rsidR="00DE06F6" w:rsidRPr="00DE06F6" w:rsidRDefault="00DE06F6" w:rsidP="00DE06F6">
      <w:pPr>
        <w:spacing w:line="560" w:lineRule="exact"/>
        <w:ind w:firstLineChars="200" w:firstLine="640"/>
        <w:rPr>
          <w:rFonts w:ascii="方正仿宋简体" w:eastAsia="方正仿宋简体" w:hAnsi="微软雅黑" w:cs="宋体"/>
          <w:color w:val="000000" w:themeColor="text1"/>
          <w:spacing w:val="6"/>
          <w:kern w:val="0"/>
          <w:sz w:val="32"/>
          <w:szCs w:val="32"/>
        </w:rPr>
      </w:pPr>
      <w:r w:rsidRPr="009630AE">
        <w:rPr>
          <w:rFonts w:ascii="楷体_GB2312" w:eastAsia="楷体_GB2312" w:hAnsi="微软雅黑" w:cs="宋体" w:hint="eastAsia"/>
          <w:color w:val="000000" w:themeColor="text1"/>
          <w:kern w:val="0"/>
          <w:sz w:val="32"/>
        </w:rPr>
        <w:t>（一）社会保障和就业支出（类）行政事业单位养老支出（款）</w:t>
      </w:r>
      <w:r>
        <w:rPr>
          <w:rFonts w:ascii="楷体_GB2312" w:eastAsia="楷体_GB2312" w:hAnsi="微软雅黑" w:cs="宋体" w:hint="eastAsia"/>
          <w:color w:val="000000" w:themeColor="text1"/>
          <w:kern w:val="0"/>
          <w:sz w:val="32"/>
        </w:rPr>
        <w:t>事业单位离退休</w:t>
      </w:r>
      <w:r w:rsidRPr="009630AE">
        <w:rPr>
          <w:rFonts w:ascii="楷体_GB2312" w:eastAsia="楷体_GB2312" w:hAnsi="微软雅黑" w:cs="宋体" w:hint="eastAsia"/>
          <w:color w:val="000000" w:themeColor="text1"/>
          <w:kern w:val="0"/>
          <w:sz w:val="32"/>
        </w:rPr>
        <w:t>（项）。</w:t>
      </w:r>
      <w:r w:rsidRPr="009630AE">
        <w:rPr>
          <w:rFonts w:ascii="仿宋_GB2312" w:eastAsia="仿宋_GB2312" w:hAnsi="微软雅黑" w:cs="宋体" w:hint="eastAsia"/>
          <w:color w:val="000000" w:themeColor="text1"/>
          <w:kern w:val="0"/>
          <w:sz w:val="32"/>
          <w:szCs w:val="32"/>
        </w:rPr>
        <w:t>202</w:t>
      </w:r>
      <w:r>
        <w:rPr>
          <w:rFonts w:ascii="仿宋_GB2312" w:eastAsia="仿宋_GB2312" w:hAnsi="微软雅黑" w:cs="宋体"/>
          <w:color w:val="000000" w:themeColor="text1"/>
          <w:kern w:val="0"/>
          <w:sz w:val="32"/>
          <w:szCs w:val="32"/>
        </w:rPr>
        <w:t>6</w:t>
      </w:r>
      <w:r w:rsidRPr="009630AE">
        <w:rPr>
          <w:rFonts w:ascii="方正仿宋简体" w:eastAsia="方正仿宋简体" w:hAnsi="微软雅黑" w:cs="宋体" w:hint="eastAsia"/>
          <w:color w:val="000000" w:themeColor="text1"/>
          <w:spacing w:val="6"/>
          <w:kern w:val="0"/>
          <w:sz w:val="32"/>
          <w:szCs w:val="32"/>
        </w:rPr>
        <w:t>年年初</w:t>
      </w:r>
      <w:r w:rsidRPr="009630AE">
        <w:rPr>
          <w:rFonts w:ascii="方正仿宋简体" w:eastAsia="方正仿宋简体" w:hAnsi="微软雅黑" w:cs="宋体"/>
          <w:color w:val="000000" w:themeColor="text1"/>
          <w:spacing w:val="6"/>
          <w:kern w:val="0"/>
          <w:sz w:val="32"/>
          <w:szCs w:val="32"/>
        </w:rPr>
        <w:t>预算数</w:t>
      </w:r>
      <w:r>
        <w:rPr>
          <w:rFonts w:ascii="仿宋_GB2312" w:eastAsia="仿宋_GB2312" w:hAnsi="微软雅黑" w:cs="宋体"/>
          <w:color w:val="000000" w:themeColor="text1"/>
          <w:kern w:val="0"/>
          <w:sz w:val="32"/>
          <w:szCs w:val="32"/>
        </w:rPr>
        <w:t>5.83</w:t>
      </w:r>
      <w:r w:rsidRPr="009630AE">
        <w:rPr>
          <w:rFonts w:ascii="方正仿宋简体" w:eastAsia="方正仿宋简体" w:hAnsi="微软雅黑" w:cs="宋体" w:hint="eastAsia"/>
          <w:color w:val="000000" w:themeColor="text1"/>
          <w:spacing w:val="6"/>
          <w:kern w:val="0"/>
          <w:sz w:val="32"/>
          <w:szCs w:val="32"/>
        </w:rPr>
        <w:t>万元</w:t>
      </w:r>
      <w:r w:rsidRPr="009630AE">
        <w:rPr>
          <w:rFonts w:ascii="方正仿宋简体" w:eastAsia="方正仿宋简体" w:hAnsi="微软雅黑" w:cs="宋体"/>
          <w:color w:val="000000" w:themeColor="text1"/>
          <w:spacing w:val="6"/>
          <w:kern w:val="0"/>
          <w:sz w:val="32"/>
          <w:szCs w:val="32"/>
        </w:rPr>
        <w:t>，</w:t>
      </w:r>
      <w:r w:rsidRPr="009630AE">
        <w:rPr>
          <w:rFonts w:ascii="方正仿宋简体" w:eastAsia="方正仿宋简体" w:hAnsi="微软雅黑" w:cs="宋体" w:hint="eastAsia"/>
          <w:color w:val="000000" w:themeColor="text1"/>
          <w:spacing w:val="6"/>
          <w:kern w:val="0"/>
          <w:sz w:val="32"/>
          <w:szCs w:val="32"/>
        </w:rPr>
        <w:t>主要用于</w:t>
      </w:r>
      <w:r w:rsidR="00AB54CC">
        <w:rPr>
          <w:rFonts w:ascii="方正仿宋简体" w:eastAsia="方正仿宋简体" w:hAnsi="微软雅黑" w:cs="宋体" w:hint="eastAsia"/>
          <w:color w:val="000000" w:themeColor="text1"/>
          <w:spacing w:val="6"/>
          <w:kern w:val="0"/>
          <w:sz w:val="32"/>
          <w:szCs w:val="32"/>
        </w:rPr>
        <w:t>发放退休人员相关补贴</w:t>
      </w:r>
      <w:r w:rsidRPr="009630AE">
        <w:rPr>
          <w:rFonts w:ascii="方正仿宋简体" w:eastAsia="方正仿宋简体" w:hAnsi="微软雅黑" w:cs="宋体" w:hint="eastAsia"/>
          <w:color w:val="000000" w:themeColor="text1"/>
          <w:spacing w:val="6"/>
          <w:kern w:val="0"/>
          <w:sz w:val="32"/>
          <w:szCs w:val="32"/>
        </w:rPr>
        <w:t>。</w:t>
      </w:r>
    </w:p>
    <w:p w:rsidR="004C3AE4" w:rsidRPr="009630AE" w:rsidRDefault="0075652E">
      <w:pPr>
        <w:spacing w:line="560" w:lineRule="exact"/>
        <w:ind w:firstLineChars="200" w:firstLine="640"/>
        <w:rPr>
          <w:rFonts w:ascii="方正仿宋简体" w:eastAsia="方正仿宋简体" w:hAnsi="微软雅黑" w:cs="宋体"/>
          <w:color w:val="000000" w:themeColor="text1"/>
          <w:spacing w:val="6"/>
          <w:kern w:val="0"/>
          <w:sz w:val="32"/>
          <w:szCs w:val="32"/>
        </w:rPr>
      </w:pPr>
      <w:r w:rsidRPr="009630AE">
        <w:rPr>
          <w:rFonts w:ascii="楷体_GB2312" w:eastAsia="楷体_GB2312" w:hAnsi="微软雅黑" w:cs="宋体" w:hint="eastAsia"/>
          <w:color w:val="000000" w:themeColor="text1"/>
          <w:kern w:val="0"/>
          <w:sz w:val="32"/>
        </w:rPr>
        <w:t>（</w:t>
      </w:r>
      <w:r w:rsidR="00F73A9B">
        <w:rPr>
          <w:rFonts w:ascii="楷体_GB2312" w:eastAsia="楷体_GB2312" w:hAnsi="微软雅黑" w:cs="宋体" w:hint="eastAsia"/>
          <w:color w:val="000000" w:themeColor="text1"/>
          <w:kern w:val="0"/>
          <w:sz w:val="32"/>
        </w:rPr>
        <w:t>二</w:t>
      </w:r>
      <w:r w:rsidRPr="009630AE">
        <w:rPr>
          <w:rFonts w:ascii="楷体_GB2312" w:eastAsia="楷体_GB2312" w:hAnsi="微软雅黑" w:cs="宋体" w:hint="eastAsia"/>
          <w:color w:val="000000" w:themeColor="text1"/>
          <w:kern w:val="0"/>
          <w:sz w:val="32"/>
        </w:rPr>
        <w:t>）社会保障和就业支出（类）行政事业单位养老支出（款）机关事业单位基本养老保险缴费支出（项）。</w:t>
      </w:r>
      <w:r w:rsidRPr="009630AE">
        <w:rPr>
          <w:rFonts w:ascii="仿宋_GB2312" w:eastAsia="仿宋_GB2312" w:hAnsi="微软雅黑" w:cs="宋体" w:hint="eastAsia"/>
          <w:color w:val="000000" w:themeColor="text1"/>
          <w:kern w:val="0"/>
          <w:sz w:val="32"/>
          <w:szCs w:val="32"/>
        </w:rPr>
        <w:t>202</w:t>
      </w:r>
      <w:r w:rsidR="00D509FF">
        <w:rPr>
          <w:rFonts w:ascii="仿宋_GB2312" w:eastAsia="仿宋_GB2312" w:hAnsi="微软雅黑" w:cs="宋体"/>
          <w:color w:val="000000" w:themeColor="text1"/>
          <w:kern w:val="0"/>
          <w:sz w:val="32"/>
          <w:szCs w:val="32"/>
        </w:rPr>
        <w:t>6</w:t>
      </w:r>
      <w:r w:rsidRPr="009630AE">
        <w:rPr>
          <w:rFonts w:ascii="方正仿宋简体" w:eastAsia="方正仿宋简体" w:hAnsi="微软雅黑" w:cs="宋体" w:hint="eastAsia"/>
          <w:color w:val="000000" w:themeColor="text1"/>
          <w:spacing w:val="6"/>
          <w:kern w:val="0"/>
          <w:sz w:val="32"/>
          <w:szCs w:val="32"/>
        </w:rPr>
        <w:t>年年初</w:t>
      </w:r>
      <w:r w:rsidRPr="009630AE">
        <w:rPr>
          <w:rFonts w:ascii="方正仿宋简体" w:eastAsia="方正仿宋简体" w:hAnsi="微软雅黑" w:cs="宋体"/>
          <w:color w:val="000000" w:themeColor="text1"/>
          <w:spacing w:val="6"/>
          <w:kern w:val="0"/>
          <w:sz w:val="32"/>
          <w:szCs w:val="32"/>
        </w:rPr>
        <w:t>预算数</w:t>
      </w:r>
      <w:r w:rsidR="000322E1">
        <w:rPr>
          <w:rFonts w:ascii="仿宋_GB2312" w:eastAsia="仿宋_GB2312" w:hAnsi="微软雅黑" w:cs="宋体"/>
          <w:color w:val="000000" w:themeColor="text1"/>
          <w:kern w:val="0"/>
          <w:sz w:val="32"/>
          <w:szCs w:val="32"/>
        </w:rPr>
        <w:t>28.08</w:t>
      </w:r>
      <w:r w:rsidRPr="009630AE">
        <w:rPr>
          <w:rFonts w:ascii="方正仿宋简体" w:eastAsia="方正仿宋简体" w:hAnsi="微软雅黑" w:cs="宋体" w:hint="eastAsia"/>
          <w:color w:val="000000" w:themeColor="text1"/>
          <w:spacing w:val="6"/>
          <w:kern w:val="0"/>
          <w:sz w:val="32"/>
          <w:szCs w:val="32"/>
        </w:rPr>
        <w:t>万元</w:t>
      </w:r>
      <w:r w:rsidRPr="009630AE">
        <w:rPr>
          <w:rFonts w:ascii="方正仿宋简体" w:eastAsia="方正仿宋简体" w:hAnsi="微软雅黑" w:cs="宋体"/>
          <w:color w:val="000000" w:themeColor="text1"/>
          <w:spacing w:val="6"/>
          <w:kern w:val="0"/>
          <w:sz w:val="32"/>
          <w:szCs w:val="32"/>
        </w:rPr>
        <w:t>，</w:t>
      </w:r>
      <w:r w:rsidR="000322E1">
        <w:rPr>
          <w:rFonts w:ascii="方正仿宋简体" w:eastAsia="方正仿宋简体" w:hAnsi="微软雅黑" w:cs="宋体" w:hint="eastAsia"/>
          <w:color w:val="000000" w:themeColor="text1"/>
          <w:spacing w:val="6"/>
          <w:kern w:val="0"/>
          <w:sz w:val="32"/>
          <w:szCs w:val="32"/>
        </w:rPr>
        <w:t>与</w:t>
      </w:r>
      <w:r w:rsidRPr="009630AE">
        <w:rPr>
          <w:rFonts w:ascii="仿宋_GB2312" w:eastAsia="仿宋_GB2312" w:hAnsi="微软雅黑" w:cs="宋体" w:hint="eastAsia"/>
          <w:color w:val="000000" w:themeColor="text1"/>
          <w:kern w:val="0"/>
          <w:sz w:val="32"/>
          <w:szCs w:val="32"/>
        </w:rPr>
        <w:t>202</w:t>
      </w:r>
      <w:r w:rsidR="00D509FF">
        <w:rPr>
          <w:rFonts w:ascii="仿宋_GB2312" w:eastAsia="仿宋_GB2312" w:hAnsi="微软雅黑" w:cs="宋体"/>
          <w:color w:val="000000" w:themeColor="text1"/>
          <w:kern w:val="0"/>
          <w:sz w:val="32"/>
          <w:szCs w:val="32"/>
        </w:rPr>
        <w:t>5</w:t>
      </w:r>
      <w:r w:rsidRPr="009630AE">
        <w:rPr>
          <w:rFonts w:ascii="方正仿宋简体" w:eastAsia="方正仿宋简体" w:hAnsi="微软雅黑" w:cs="宋体" w:hint="eastAsia"/>
          <w:color w:val="000000" w:themeColor="text1"/>
          <w:spacing w:val="6"/>
          <w:kern w:val="0"/>
          <w:sz w:val="32"/>
          <w:szCs w:val="32"/>
        </w:rPr>
        <w:t>年</w:t>
      </w:r>
      <w:r w:rsidR="00B44AF5">
        <w:rPr>
          <w:rFonts w:ascii="方正仿宋简体" w:eastAsia="方正仿宋简体" w:hAnsi="微软雅黑" w:cs="宋体"/>
          <w:color w:val="000000" w:themeColor="text1"/>
          <w:spacing w:val="6"/>
          <w:kern w:val="0"/>
          <w:sz w:val="32"/>
          <w:szCs w:val="32"/>
        </w:rPr>
        <w:t>执行数</w:t>
      </w:r>
      <w:r w:rsidR="000322E1">
        <w:rPr>
          <w:rFonts w:ascii="方正仿宋简体" w:eastAsia="方正仿宋简体" w:hAnsi="微软雅黑" w:cs="宋体" w:hint="eastAsia"/>
          <w:color w:val="000000" w:themeColor="text1"/>
          <w:spacing w:val="6"/>
          <w:kern w:val="0"/>
          <w:sz w:val="32"/>
          <w:szCs w:val="32"/>
        </w:rPr>
        <w:t>持平</w:t>
      </w:r>
      <w:r w:rsidR="007A245D">
        <w:rPr>
          <w:rFonts w:ascii="仿宋_GB2312" w:eastAsia="仿宋_GB2312" w:hAnsi="微软雅黑" w:cs="宋体" w:hint="eastAsia"/>
          <w:color w:val="000000" w:themeColor="text1"/>
          <w:kern w:val="0"/>
          <w:sz w:val="32"/>
          <w:szCs w:val="32"/>
        </w:rPr>
        <w:t>，</w:t>
      </w:r>
      <w:r w:rsidRPr="009630AE">
        <w:rPr>
          <w:rFonts w:ascii="方正仿宋简体" w:eastAsia="方正仿宋简体" w:hAnsi="微软雅黑" w:cs="宋体" w:hint="eastAsia"/>
          <w:color w:val="000000" w:themeColor="text1"/>
          <w:spacing w:val="6"/>
          <w:kern w:val="0"/>
          <w:sz w:val="32"/>
          <w:szCs w:val="32"/>
        </w:rPr>
        <w:t>主要用于</w:t>
      </w:r>
      <w:r w:rsidR="0084714E">
        <w:rPr>
          <w:rFonts w:ascii="方正仿宋简体" w:eastAsia="方正仿宋简体" w:hAnsi="微软雅黑" w:cs="宋体" w:hint="eastAsia"/>
          <w:color w:val="000000" w:themeColor="text1"/>
          <w:spacing w:val="6"/>
          <w:kern w:val="0"/>
          <w:sz w:val="32"/>
          <w:szCs w:val="32"/>
        </w:rPr>
        <w:t>缴纳在职职工基本养老保险费用</w:t>
      </w:r>
      <w:r w:rsidRPr="009630AE">
        <w:rPr>
          <w:rFonts w:ascii="方正仿宋简体" w:eastAsia="方正仿宋简体" w:hAnsi="微软雅黑" w:cs="宋体" w:hint="eastAsia"/>
          <w:color w:val="000000" w:themeColor="text1"/>
          <w:spacing w:val="6"/>
          <w:kern w:val="0"/>
          <w:sz w:val="32"/>
          <w:szCs w:val="32"/>
        </w:rPr>
        <w:t>。</w:t>
      </w:r>
    </w:p>
    <w:p w:rsidR="004C3AE4" w:rsidRDefault="0075652E">
      <w:pPr>
        <w:spacing w:line="560" w:lineRule="exact"/>
        <w:ind w:firstLineChars="200" w:firstLine="640"/>
        <w:rPr>
          <w:rFonts w:ascii="方正仿宋简体" w:eastAsia="方正仿宋简体" w:hAnsi="微软雅黑" w:cs="宋体"/>
          <w:color w:val="000000" w:themeColor="text1"/>
          <w:spacing w:val="6"/>
          <w:kern w:val="0"/>
          <w:sz w:val="32"/>
          <w:szCs w:val="32"/>
        </w:rPr>
      </w:pPr>
      <w:r w:rsidRPr="009630AE">
        <w:rPr>
          <w:rFonts w:ascii="楷体_GB2312" w:eastAsia="楷体_GB2312" w:hAnsi="微软雅黑" w:cs="宋体" w:hint="eastAsia"/>
          <w:color w:val="000000" w:themeColor="text1"/>
          <w:kern w:val="0"/>
          <w:sz w:val="32"/>
        </w:rPr>
        <w:t>（</w:t>
      </w:r>
      <w:r w:rsidR="00F73A9B">
        <w:rPr>
          <w:rFonts w:ascii="楷体_GB2312" w:eastAsia="楷体_GB2312" w:hAnsi="微软雅黑" w:cs="宋体" w:hint="eastAsia"/>
          <w:color w:val="000000" w:themeColor="text1"/>
          <w:kern w:val="0"/>
          <w:sz w:val="32"/>
        </w:rPr>
        <w:t>三</w:t>
      </w:r>
      <w:r w:rsidRPr="009630AE">
        <w:rPr>
          <w:rFonts w:ascii="楷体_GB2312" w:eastAsia="楷体_GB2312" w:hAnsi="微软雅黑" w:cs="宋体" w:hint="eastAsia"/>
          <w:color w:val="000000" w:themeColor="text1"/>
          <w:kern w:val="0"/>
          <w:sz w:val="32"/>
        </w:rPr>
        <w:t>）社会保障和就业支出（类）行政事业单位养老支出（款）机关事业单位职业年金缴费支出（项）。</w:t>
      </w:r>
      <w:r w:rsidRPr="009630AE">
        <w:rPr>
          <w:rFonts w:ascii="仿宋_GB2312" w:eastAsia="仿宋_GB2312" w:hAnsi="微软雅黑" w:cs="宋体" w:hint="eastAsia"/>
          <w:color w:val="000000" w:themeColor="text1"/>
          <w:kern w:val="0"/>
          <w:sz w:val="32"/>
          <w:szCs w:val="32"/>
        </w:rPr>
        <w:t>202</w:t>
      </w:r>
      <w:r w:rsidR="00F73A9B">
        <w:rPr>
          <w:rFonts w:ascii="仿宋_GB2312" w:eastAsia="仿宋_GB2312" w:hAnsi="微软雅黑" w:cs="宋体"/>
          <w:color w:val="000000" w:themeColor="text1"/>
          <w:kern w:val="0"/>
          <w:sz w:val="32"/>
          <w:szCs w:val="32"/>
        </w:rPr>
        <w:t>6</w:t>
      </w:r>
      <w:r w:rsidRPr="009630AE">
        <w:rPr>
          <w:rFonts w:ascii="方正仿宋简体" w:eastAsia="方正仿宋简体" w:hAnsi="微软雅黑" w:cs="宋体" w:hint="eastAsia"/>
          <w:color w:val="000000" w:themeColor="text1"/>
          <w:spacing w:val="6"/>
          <w:kern w:val="0"/>
          <w:sz w:val="32"/>
          <w:szCs w:val="32"/>
        </w:rPr>
        <w:t>年年初</w:t>
      </w:r>
      <w:r w:rsidRPr="009630AE">
        <w:rPr>
          <w:rFonts w:ascii="方正仿宋简体" w:eastAsia="方正仿宋简体" w:hAnsi="微软雅黑" w:cs="宋体"/>
          <w:color w:val="000000" w:themeColor="text1"/>
          <w:spacing w:val="6"/>
          <w:kern w:val="0"/>
          <w:sz w:val="32"/>
          <w:szCs w:val="32"/>
        </w:rPr>
        <w:t>预算数</w:t>
      </w:r>
      <w:r w:rsidR="0024138C">
        <w:rPr>
          <w:rFonts w:ascii="仿宋_GB2312" w:eastAsia="仿宋_GB2312" w:hAnsi="微软雅黑" w:cs="宋体"/>
          <w:color w:val="000000" w:themeColor="text1"/>
          <w:kern w:val="0"/>
          <w:sz w:val="32"/>
          <w:szCs w:val="32"/>
        </w:rPr>
        <w:t>14.04</w:t>
      </w:r>
      <w:r w:rsidRPr="009630AE">
        <w:rPr>
          <w:rFonts w:ascii="方正仿宋简体" w:eastAsia="方正仿宋简体" w:hAnsi="微软雅黑" w:cs="宋体" w:hint="eastAsia"/>
          <w:color w:val="000000" w:themeColor="text1"/>
          <w:spacing w:val="6"/>
          <w:kern w:val="0"/>
          <w:sz w:val="32"/>
          <w:szCs w:val="32"/>
        </w:rPr>
        <w:t>万元</w:t>
      </w:r>
      <w:r w:rsidRPr="009630AE">
        <w:rPr>
          <w:rFonts w:ascii="方正仿宋简体" w:eastAsia="方正仿宋简体" w:hAnsi="微软雅黑" w:cs="宋体"/>
          <w:color w:val="000000" w:themeColor="text1"/>
          <w:spacing w:val="6"/>
          <w:kern w:val="0"/>
          <w:sz w:val="32"/>
          <w:szCs w:val="32"/>
        </w:rPr>
        <w:t>，</w:t>
      </w:r>
      <w:r w:rsidR="00D93BC8">
        <w:rPr>
          <w:rFonts w:ascii="方正仿宋简体" w:eastAsia="方正仿宋简体" w:hAnsi="微软雅黑" w:cs="宋体" w:hint="eastAsia"/>
          <w:color w:val="000000" w:themeColor="text1"/>
          <w:spacing w:val="6"/>
          <w:kern w:val="0"/>
          <w:sz w:val="32"/>
          <w:szCs w:val="32"/>
        </w:rPr>
        <w:t>与</w:t>
      </w:r>
      <w:r w:rsidR="00D93BC8" w:rsidRPr="009630AE">
        <w:rPr>
          <w:rFonts w:ascii="仿宋_GB2312" w:eastAsia="仿宋_GB2312" w:hAnsi="微软雅黑" w:cs="宋体" w:hint="eastAsia"/>
          <w:color w:val="000000" w:themeColor="text1"/>
          <w:kern w:val="0"/>
          <w:sz w:val="32"/>
          <w:szCs w:val="32"/>
        </w:rPr>
        <w:t>202</w:t>
      </w:r>
      <w:r w:rsidR="00F73A9B">
        <w:rPr>
          <w:rFonts w:ascii="仿宋_GB2312" w:eastAsia="仿宋_GB2312" w:hAnsi="微软雅黑" w:cs="宋体"/>
          <w:color w:val="000000" w:themeColor="text1"/>
          <w:kern w:val="0"/>
          <w:sz w:val="32"/>
          <w:szCs w:val="32"/>
        </w:rPr>
        <w:t>5</w:t>
      </w:r>
      <w:r w:rsidR="00D93BC8" w:rsidRPr="009630AE">
        <w:rPr>
          <w:rFonts w:ascii="方正仿宋简体" w:eastAsia="方正仿宋简体" w:hAnsi="微软雅黑" w:cs="宋体" w:hint="eastAsia"/>
          <w:color w:val="000000" w:themeColor="text1"/>
          <w:spacing w:val="6"/>
          <w:kern w:val="0"/>
          <w:sz w:val="32"/>
          <w:szCs w:val="32"/>
        </w:rPr>
        <w:t>年</w:t>
      </w:r>
      <w:r w:rsidR="00D93BC8">
        <w:rPr>
          <w:rFonts w:ascii="方正仿宋简体" w:eastAsia="方正仿宋简体" w:hAnsi="微软雅黑" w:cs="宋体"/>
          <w:color w:val="000000" w:themeColor="text1"/>
          <w:spacing w:val="6"/>
          <w:kern w:val="0"/>
          <w:sz w:val="32"/>
          <w:szCs w:val="32"/>
        </w:rPr>
        <w:t>执行数</w:t>
      </w:r>
      <w:r w:rsidR="00D93BC8">
        <w:rPr>
          <w:rFonts w:ascii="方正仿宋简体" w:eastAsia="方正仿宋简体" w:hAnsi="微软雅黑" w:cs="宋体" w:hint="eastAsia"/>
          <w:color w:val="000000" w:themeColor="text1"/>
          <w:spacing w:val="6"/>
          <w:kern w:val="0"/>
          <w:sz w:val="32"/>
          <w:szCs w:val="32"/>
        </w:rPr>
        <w:t>持平</w:t>
      </w:r>
      <w:r w:rsidR="0024138C">
        <w:rPr>
          <w:rFonts w:ascii="仿宋_GB2312" w:eastAsia="仿宋_GB2312" w:hAnsi="微软雅黑" w:cs="宋体" w:hint="eastAsia"/>
          <w:color w:val="000000" w:themeColor="text1"/>
          <w:kern w:val="0"/>
          <w:sz w:val="32"/>
          <w:szCs w:val="32"/>
        </w:rPr>
        <w:t>，</w:t>
      </w:r>
      <w:r w:rsidRPr="009630AE">
        <w:rPr>
          <w:rFonts w:ascii="方正仿宋简体" w:eastAsia="方正仿宋简体" w:hAnsi="微软雅黑" w:cs="宋体" w:hint="eastAsia"/>
          <w:color w:val="000000" w:themeColor="text1"/>
          <w:spacing w:val="6"/>
          <w:kern w:val="0"/>
          <w:sz w:val="32"/>
          <w:szCs w:val="32"/>
        </w:rPr>
        <w:t>主要用于缴纳</w:t>
      </w:r>
      <w:r w:rsidR="0084714E">
        <w:rPr>
          <w:rFonts w:ascii="方正仿宋简体" w:eastAsia="方正仿宋简体" w:hAnsi="微软雅黑" w:cs="宋体" w:hint="eastAsia"/>
          <w:color w:val="000000" w:themeColor="text1"/>
          <w:spacing w:val="6"/>
          <w:kern w:val="0"/>
          <w:sz w:val="32"/>
          <w:szCs w:val="32"/>
        </w:rPr>
        <w:t>在职职工</w:t>
      </w:r>
      <w:r w:rsidRPr="009630AE">
        <w:rPr>
          <w:rFonts w:ascii="方正仿宋简体" w:eastAsia="方正仿宋简体" w:hAnsi="微软雅黑" w:cs="宋体" w:hint="eastAsia"/>
          <w:color w:val="000000" w:themeColor="text1"/>
          <w:spacing w:val="6"/>
          <w:kern w:val="0"/>
          <w:sz w:val="32"/>
          <w:szCs w:val="32"/>
        </w:rPr>
        <w:t>职业年</w:t>
      </w:r>
      <w:r w:rsidRPr="009630AE">
        <w:rPr>
          <w:rFonts w:ascii="方正仿宋简体" w:eastAsia="方正仿宋简体" w:hAnsi="微软雅黑" w:cs="宋体" w:hint="eastAsia"/>
          <w:color w:val="000000" w:themeColor="text1"/>
          <w:spacing w:val="6"/>
          <w:kern w:val="0"/>
          <w:sz w:val="32"/>
          <w:szCs w:val="32"/>
        </w:rPr>
        <w:lastRenderedPageBreak/>
        <w:t>金</w:t>
      </w:r>
      <w:r w:rsidR="0084714E">
        <w:rPr>
          <w:rFonts w:ascii="方正仿宋简体" w:eastAsia="方正仿宋简体" w:hAnsi="微软雅黑" w:cs="宋体" w:hint="eastAsia"/>
          <w:color w:val="000000" w:themeColor="text1"/>
          <w:spacing w:val="6"/>
          <w:kern w:val="0"/>
          <w:sz w:val="32"/>
          <w:szCs w:val="32"/>
        </w:rPr>
        <w:t>费用</w:t>
      </w:r>
      <w:r w:rsidRPr="009630AE">
        <w:rPr>
          <w:rFonts w:ascii="方正仿宋简体" w:eastAsia="方正仿宋简体" w:hAnsi="微软雅黑" w:cs="宋体" w:hint="eastAsia"/>
          <w:color w:val="000000" w:themeColor="text1"/>
          <w:spacing w:val="6"/>
          <w:kern w:val="0"/>
          <w:sz w:val="32"/>
          <w:szCs w:val="32"/>
        </w:rPr>
        <w:t>。</w:t>
      </w:r>
    </w:p>
    <w:p w:rsidR="000E4658" w:rsidRPr="009439AF" w:rsidRDefault="000E4658" w:rsidP="000E4658">
      <w:pPr>
        <w:spacing w:line="560" w:lineRule="exact"/>
        <w:ind w:firstLineChars="200" w:firstLine="640"/>
        <w:rPr>
          <w:rFonts w:ascii="方正仿宋简体" w:eastAsia="方正仿宋简体" w:hAnsi="微软雅黑" w:cs="宋体"/>
          <w:color w:val="000000" w:themeColor="text1"/>
          <w:kern w:val="0"/>
          <w:sz w:val="32"/>
        </w:rPr>
      </w:pPr>
      <w:r>
        <w:rPr>
          <w:rFonts w:ascii="楷体_GB2312" w:eastAsia="楷体_GB2312" w:hAnsi="微软雅黑" w:cs="宋体" w:hint="eastAsia"/>
          <w:color w:val="000000" w:themeColor="text1"/>
          <w:kern w:val="0"/>
          <w:sz w:val="32"/>
        </w:rPr>
        <w:t>（四）自然资源海洋气象等支出（类）自然资源事务（款）事业运行（项）。</w:t>
      </w:r>
      <w:r>
        <w:rPr>
          <w:rFonts w:ascii="仿宋_GB2312" w:eastAsia="仿宋_GB2312" w:hAnsi="微软雅黑" w:cs="宋体" w:hint="eastAsia"/>
          <w:color w:val="000000" w:themeColor="text1"/>
          <w:kern w:val="0"/>
          <w:sz w:val="32"/>
          <w:szCs w:val="32"/>
        </w:rPr>
        <w:t>202</w:t>
      </w:r>
      <w:r>
        <w:rPr>
          <w:rFonts w:ascii="仿宋_GB2312" w:eastAsia="仿宋_GB2312" w:hAnsi="微软雅黑" w:cs="宋体"/>
          <w:color w:val="000000" w:themeColor="text1"/>
          <w:kern w:val="0"/>
          <w:sz w:val="32"/>
          <w:szCs w:val="32"/>
        </w:rPr>
        <w:t>6</w:t>
      </w:r>
      <w:r>
        <w:rPr>
          <w:rFonts w:ascii="方正仿宋简体" w:eastAsia="方正仿宋简体" w:hAnsi="微软雅黑" w:cs="宋体" w:hint="eastAsia"/>
          <w:color w:val="000000" w:themeColor="text1"/>
          <w:spacing w:val="6"/>
          <w:kern w:val="0"/>
          <w:sz w:val="32"/>
          <w:szCs w:val="32"/>
        </w:rPr>
        <w:t>年年初</w:t>
      </w:r>
      <w:r>
        <w:rPr>
          <w:rFonts w:ascii="方正仿宋简体" w:eastAsia="方正仿宋简体" w:hAnsi="微软雅黑" w:cs="宋体"/>
          <w:color w:val="000000" w:themeColor="text1"/>
          <w:spacing w:val="6"/>
          <w:kern w:val="0"/>
          <w:sz w:val="32"/>
          <w:szCs w:val="32"/>
        </w:rPr>
        <w:t>预算数</w:t>
      </w:r>
      <w:r>
        <w:rPr>
          <w:rFonts w:ascii="仿宋_GB2312" w:eastAsia="仿宋_GB2312" w:hAnsi="微软雅黑" w:cs="宋体"/>
          <w:color w:val="000000" w:themeColor="text1"/>
          <w:kern w:val="0"/>
          <w:sz w:val="32"/>
          <w:szCs w:val="32"/>
        </w:rPr>
        <w:t>234.03</w:t>
      </w:r>
      <w:r>
        <w:rPr>
          <w:rFonts w:ascii="方正仿宋简体" w:eastAsia="方正仿宋简体" w:hAnsi="微软雅黑" w:cs="宋体" w:hint="eastAsia"/>
          <w:color w:val="000000" w:themeColor="text1"/>
          <w:spacing w:val="6"/>
          <w:kern w:val="0"/>
          <w:sz w:val="32"/>
          <w:szCs w:val="32"/>
        </w:rPr>
        <w:t>万元</w:t>
      </w:r>
      <w:r>
        <w:rPr>
          <w:rFonts w:ascii="方正仿宋简体" w:eastAsia="方正仿宋简体" w:hAnsi="微软雅黑" w:cs="宋体"/>
          <w:color w:val="000000" w:themeColor="text1"/>
          <w:spacing w:val="6"/>
          <w:kern w:val="0"/>
          <w:sz w:val="32"/>
          <w:szCs w:val="32"/>
        </w:rPr>
        <w:t>，</w:t>
      </w:r>
      <w:r>
        <w:rPr>
          <w:rFonts w:ascii="方正仿宋简体" w:eastAsia="方正仿宋简体" w:hAnsi="微软雅黑" w:cs="宋体" w:hint="eastAsia"/>
          <w:color w:val="000000" w:themeColor="text1"/>
          <w:spacing w:val="6"/>
          <w:kern w:val="0"/>
          <w:sz w:val="32"/>
          <w:szCs w:val="32"/>
        </w:rPr>
        <w:t>比</w:t>
      </w:r>
      <w:r>
        <w:rPr>
          <w:rFonts w:ascii="仿宋_GB2312" w:eastAsia="仿宋_GB2312" w:hAnsi="微软雅黑" w:cs="宋体" w:hint="eastAsia"/>
          <w:color w:val="000000" w:themeColor="text1"/>
          <w:kern w:val="0"/>
          <w:sz w:val="32"/>
          <w:szCs w:val="32"/>
        </w:rPr>
        <w:t>202</w:t>
      </w:r>
      <w:r>
        <w:rPr>
          <w:rFonts w:ascii="仿宋_GB2312" w:eastAsia="仿宋_GB2312" w:hAnsi="微软雅黑" w:cs="宋体"/>
          <w:color w:val="000000" w:themeColor="text1"/>
          <w:kern w:val="0"/>
          <w:sz w:val="32"/>
          <w:szCs w:val="32"/>
        </w:rPr>
        <w:t>5</w:t>
      </w:r>
      <w:r>
        <w:rPr>
          <w:rFonts w:ascii="方正仿宋简体" w:eastAsia="方正仿宋简体" w:hAnsi="微软雅黑" w:cs="宋体" w:hint="eastAsia"/>
          <w:color w:val="000000" w:themeColor="text1"/>
          <w:spacing w:val="6"/>
          <w:kern w:val="0"/>
          <w:sz w:val="32"/>
          <w:szCs w:val="32"/>
        </w:rPr>
        <w:t>年</w:t>
      </w:r>
      <w:r>
        <w:rPr>
          <w:rFonts w:ascii="方正仿宋简体" w:eastAsia="方正仿宋简体" w:hAnsi="微软雅黑" w:cs="宋体"/>
          <w:color w:val="000000" w:themeColor="text1"/>
          <w:spacing w:val="6"/>
          <w:kern w:val="0"/>
          <w:sz w:val="32"/>
          <w:szCs w:val="32"/>
        </w:rPr>
        <w:t>执行数</w:t>
      </w:r>
      <w:r>
        <w:rPr>
          <w:rFonts w:ascii="仿宋_GB2312" w:eastAsia="仿宋_GB2312" w:hAnsi="微软雅黑" w:cs="宋体"/>
          <w:color w:val="000000" w:themeColor="text1"/>
          <w:kern w:val="0"/>
          <w:sz w:val="32"/>
          <w:szCs w:val="32"/>
        </w:rPr>
        <w:t>203.40</w:t>
      </w:r>
      <w:r>
        <w:rPr>
          <w:rFonts w:ascii="方正仿宋简体" w:eastAsia="方正仿宋简体" w:hAnsi="微软雅黑" w:cs="宋体" w:hint="eastAsia"/>
          <w:color w:val="000000" w:themeColor="text1"/>
          <w:spacing w:val="6"/>
          <w:kern w:val="0"/>
          <w:sz w:val="32"/>
          <w:szCs w:val="32"/>
        </w:rPr>
        <w:t>万元增加</w:t>
      </w:r>
      <w:r>
        <w:rPr>
          <w:rFonts w:ascii="仿宋_GB2312" w:eastAsia="仿宋_GB2312" w:hAnsi="微软雅黑" w:cs="宋体"/>
          <w:color w:val="000000" w:themeColor="text1"/>
          <w:kern w:val="0"/>
          <w:sz w:val="32"/>
          <w:szCs w:val="32"/>
        </w:rPr>
        <w:t>30.63</w:t>
      </w:r>
      <w:r>
        <w:rPr>
          <w:rFonts w:ascii="方正仿宋简体" w:eastAsia="方正仿宋简体" w:hAnsi="微软雅黑" w:cs="宋体" w:hint="eastAsia"/>
          <w:color w:val="000000" w:themeColor="text1"/>
          <w:spacing w:val="6"/>
          <w:kern w:val="0"/>
          <w:sz w:val="32"/>
          <w:szCs w:val="32"/>
        </w:rPr>
        <w:t>万元，增长</w:t>
      </w:r>
      <w:r>
        <w:rPr>
          <w:rFonts w:ascii="仿宋_GB2312" w:eastAsia="仿宋_GB2312" w:hAnsi="微软雅黑" w:cs="宋体"/>
          <w:color w:val="000000" w:themeColor="text1"/>
          <w:kern w:val="0"/>
          <w:sz w:val="32"/>
          <w:szCs w:val="32"/>
        </w:rPr>
        <w:t>15.06%</w:t>
      </w:r>
      <w:r w:rsidR="009439AF" w:rsidRPr="009439AF">
        <w:rPr>
          <w:rFonts w:ascii="方正仿宋简体" w:eastAsia="方正仿宋简体" w:hAnsi="微软雅黑" w:cs="宋体" w:hint="eastAsia"/>
          <w:color w:val="000000" w:themeColor="text1"/>
          <w:kern w:val="0"/>
          <w:sz w:val="32"/>
          <w:szCs w:val="32"/>
        </w:rPr>
        <w:t>，主要用于人员经费和公用经费支出</w:t>
      </w:r>
      <w:r w:rsidRPr="009439AF">
        <w:rPr>
          <w:rFonts w:ascii="方正仿宋简体" w:eastAsia="方正仿宋简体" w:hAnsi="微软雅黑" w:cs="宋体" w:hint="eastAsia"/>
          <w:color w:val="000000" w:themeColor="text1"/>
          <w:spacing w:val="6"/>
          <w:kern w:val="0"/>
          <w:sz w:val="32"/>
          <w:szCs w:val="32"/>
        </w:rPr>
        <w:t>。</w:t>
      </w:r>
    </w:p>
    <w:p w:rsidR="004C3AE4" w:rsidRDefault="0075652E">
      <w:pPr>
        <w:spacing w:line="560" w:lineRule="exact"/>
        <w:ind w:firstLineChars="200" w:firstLine="640"/>
        <w:rPr>
          <w:rFonts w:ascii="楷体_GB2312" w:eastAsia="楷体_GB2312" w:hAnsi="微软雅黑" w:cs="宋体"/>
          <w:color w:val="000000" w:themeColor="text1"/>
          <w:kern w:val="0"/>
          <w:sz w:val="32"/>
        </w:rPr>
      </w:pPr>
      <w:r>
        <w:rPr>
          <w:rFonts w:ascii="楷体_GB2312" w:eastAsia="楷体_GB2312" w:hAnsi="微软雅黑" w:cs="宋体" w:hint="eastAsia"/>
          <w:color w:val="000000" w:themeColor="text1"/>
          <w:kern w:val="0"/>
          <w:sz w:val="32"/>
        </w:rPr>
        <w:t>（</w:t>
      </w:r>
      <w:r w:rsidR="00433199">
        <w:rPr>
          <w:rFonts w:ascii="楷体_GB2312" w:eastAsia="楷体_GB2312" w:hAnsi="微软雅黑" w:cs="宋体" w:hint="eastAsia"/>
          <w:color w:val="000000" w:themeColor="text1"/>
          <w:kern w:val="0"/>
          <w:sz w:val="32"/>
        </w:rPr>
        <w:t>五</w:t>
      </w:r>
      <w:r>
        <w:rPr>
          <w:rFonts w:ascii="楷体_GB2312" w:eastAsia="楷体_GB2312" w:hAnsi="微软雅黑" w:cs="宋体" w:hint="eastAsia"/>
          <w:color w:val="000000" w:themeColor="text1"/>
          <w:kern w:val="0"/>
          <w:sz w:val="32"/>
        </w:rPr>
        <w:t>）自然资源海洋气象等支出（类）自然资源事务（款）</w:t>
      </w:r>
      <w:r w:rsidR="007A79EB">
        <w:rPr>
          <w:rFonts w:ascii="楷体_GB2312" w:eastAsia="楷体_GB2312" w:hAnsi="微软雅黑" w:cs="宋体" w:hint="eastAsia"/>
          <w:color w:val="000000" w:themeColor="text1"/>
          <w:kern w:val="0"/>
          <w:sz w:val="32"/>
        </w:rPr>
        <w:t>其他自然资源事务支出</w:t>
      </w:r>
      <w:r>
        <w:rPr>
          <w:rFonts w:ascii="楷体_GB2312" w:eastAsia="楷体_GB2312" w:hAnsi="微软雅黑" w:cs="宋体" w:hint="eastAsia"/>
          <w:color w:val="000000" w:themeColor="text1"/>
          <w:kern w:val="0"/>
          <w:sz w:val="32"/>
        </w:rPr>
        <w:t>（项）。</w:t>
      </w:r>
      <w:r w:rsidR="000623F5" w:rsidRPr="009630AE">
        <w:rPr>
          <w:rFonts w:ascii="仿宋_GB2312" w:eastAsia="仿宋_GB2312" w:hAnsi="微软雅黑" w:cs="宋体" w:hint="eastAsia"/>
          <w:color w:val="000000" w:themeColor="text1"/>
          <w:kern w:val="0"/>
          <w:sz w:val="32"/>
          <w:szCs w:val="32"/>
        </w:rPr>
        <w:t>202</w:t>
      </w:r>
      <w:r w:rsidR="007A79EB">
        <w:rPr>
          <w:rFonts w:ascii="仿宋_GB2312" w:eastAsia="仿宋_GB2312" w:hAnsi="微软雅黑" w:cs="宋体"/>
          <w:color w:val="000000" w:themeColor="text1"/>
          <w:kern w:val="0"/>
          <w:sz w:val="32"/>
          <w:szCs w:val="32"/>
        </w:rPr>
        <w:t>6</w:t>
      </w:r>
      <w:r w:rsidR="000623F5" w:rsidRPr="009630AE">
        <w:rPr>
          <w:rFonts w:ascii="方正仿宋简体" w:eastAsia="方正仿宋简体" w:hAnsi="微软雅黑" w:cs="宋体" w:hint="eastAsia"/>
          <w:color w:val="000000" w:themeColor="text1"/>
          <w:spacing w:val="6"/>
          <w:kern w:val="0"/>
          <w:sz w:val="32"/>
          <w:szCs w:val="32"/>
        </w:rPr>
        <w:t>年年初</w:t>
      </w:r>
      <w:r w:rsidR="000623F5" w:rsidRPr="009630AE">
        <w:rPr>
          <w:rFonts w:ascii="方正仿宋简体" w:eastAsia="方正仿宋简体" w:hAnsi="微软雅黑" w:cs="宋体"/>
          <w:color w:val="000000" w:themeColor="text1"/>
          <w:spacing w:val="6"/>
          <w:kern w:val="0"/>
          <w:sz w:val="32"/>
          <w:szCs w:val="32"/>
        </w:rPr>
        <w:t>预算数</w:t>
      </w:r>
      <w:r w:rsidR="007A79EB">
        <w:rPr>
          <w:rFonts w:ascii="仿宋_GB2312" w:eastAsia="仿宋_GB2312" w:hAnsi="微软雅黑" w:cs="宋体"/>
          <w:color w:val="000000" w:themeColor="text1"/>
          <w:kern w:val="0"/>
          <w:sz w:val="32"/>
          <w:szCs w:val="32"/>
        </w:rPr>
        <w:t>609.15</w:t>
      </w:r>
      <w:r w:rsidR="000623F5" w:rsidRPr="009630AE">
        <w:rPr>
          <w:rFonts w:ascii="方正仿宋简体" w:eastAsia="方正仿宋简体" w:hAnsi="微软雅黑" w:cs="宋体" w:hint="eastAsia"/>
          <w:color w:val="000000" w:themeColor="text1"/>
          <w:spacing w:val="6"/>
          <w:kern w:val="0"/>
          <w:sz w:val="32"/>
          <w:szCs w:val="32"/>
        </w:rPr>
        <w:t>万元</w:t>
      </w:r>
      <w:r>
        <w:rPr>
          <w:rFonts w:ascii="方正仿宋简体" w:eastAsia="方正仿宋简体" w:hAnsi="微软雅黑" w:cs="宋体"/>
          <w:color w:val="000000" w:themeColor="text1"/>
          <w:spacing w:val="6"/>
          <w:kern w:val="0"/>
          <w:sz w:val="32"/>
          <w:szCs w:val="32"/>
        </w:rPr>
        <w:t>，</w:t>
      </w:r>
      <w:r>
        <w:rPr>
          <w:rFonts w:ascii="方正仿宋简体" w:eastAsia="方正仿宋简体" w:hAnsi="微软雅黑" w:cs="宋体" w:hint="eastAsia"/>
          <w:color w:val="000000" w:themeColor="text1"/>
          <w:spacing w:val="6"/>
          <w:kern w:val="0"/>
          <w:sz w:val="32"/>
          <w:szCs w:val="32"/>
        </w:rPr>
        <w:t>主要</w:t>
      </w:r>
      <w:r w:rsidR="009439AF">
        <w:rPr>
          <w:rFonts w:ascii="方正仿宋简体" w:eastAsia="方正仿宋简体" w:hAnsi="微软雅黑" w:cs="宋体" w:hint="eastAsia"/>
          <w:color w:val="000000" w:themeColor="text1"/>
          <w:spacing w:val="6"/>
          <w:kern w:val="0"/>
          <w:sz w:val="32"/>
          <w:szCs w:val="32"/>
        </w:rPr>
        <w:t>用于矿产资源事务管理项目和科技创新发展项目</w:t>
      </w:r>
      <w:r w:rsidR="007A79EB">
        <w:rPr>
          <w:rFonts w:ascii="方正仿宋简体" w:eastAsia="方正仿宋简体" w:hAnsi="微软雅黑" w:cs="宋体" w:hint="eastAsia"/>
          <w:color w:val="000000" w:themeColor="text1"/>
          <w:spacing w:val="6"/>
          <w:kern w:val="0"/>
          <w:sz w:val="32"/>
          <w:szCs w:val="32"/>
        </w:rPr>
        <w:t>支出</w:t>
      </w:r>
      <w:r w:rsidRPr="00EC1BF2">
        <w:rPr>
          <w:rFonts w:ascii="方正仿宋简体" w:eastAsia="方正仿宋简体" w:hint="eastAsia"/>
          <w:color w:val="000000"/>
          <w:sz w:val="32"/>
          <w:szCs w:val="32"/>
        </w:rPr>
        <w:t>。</w:t>
      </w:r>
    </w:p>
    <w:p w:rsidR="004C3AE4" w:rsidRDefault="0075652E">
      <w:pPr>
        <w:spacing w:line="560" w:lineRule="exact"/>
        <w:ind w:firstLineChars="200" w:firstLine="640"/>
        <w:rPr>
          <w:rFonts w:ascii="方正仿宋简体" w:eastAsia="方正仿宋简体"/>
          <w:color w:val="000000"/>
          <w:sz w:val="32"/>
          <w:szCs w:val="32"/>
        </w:rPr>
      </w:pPr>
      <w:r w:rsidRPr="001B14D5">
        <w:rPr>
          <w:rFonts w:ascii="楷体_GB2312" w:eastAsia="楷体_GB2312" w:hAnsi="微软雅黑" w:cs="宋体" w:hint="eastAsia"/>
          <w:color w:val="000000" w:themeColor="text1"/>
          <w:kern w:val="0"/>
          <w:sz w:val="32"/>
        </w:rPr>
        <w:t>（六）住房保障支出（类）住房改革支出（款）住房公积金（项）。</w:t>
      </w:r>
      <w:r w:rsidRPr="001B14D5">
        <w:rPr>
          <w:rFonts w:ascii="仿宋_GB2312" w:eastAsia="仿宋_GB2312" w:hAnsi="微软雅黑" w:cs="宋体" w:hint="eastAsia"/>
          <w:color w:val="000000" w:themeColor="text1"/>
          <w:kern w:val="0"/>
          <w:sz w:val="32"/>
          <w:szCs w:val="32"/>
        </w:rPr>
        <w:t>202</w:t>
      </w:r>
      <w:r w:rsidR="00573D83" w:rsidRPr="001B14D5">
        <w:rPr>
          <w:rFonts w:ascii="仿宋_GB2312" w:eastAsia="仿宋_GB2312" w:hAnsi="微软雅黑" w:cs="宋体"/>
          <w:color w:val="000000" w:themeColor="text1"/>
          <w:kern w:val="0"/>
          <w:sz w:val="32"/>
          <w:szCs w:val="32"/>
        </w:rPr>
        <w:t>6</w:t>
      </w:r>
      <w:r w:rsidRPr="001B14D5">
        <w:rPr>
          <w:rFonts w:ascii="方正仿宋简体" w:eastAsia="方正仿宋简体" w:hAnsi="微软雅黑" w:cs="宋体" w:hint="eastAsia"/>
          <w:color w:val="000000" w:themeColor="text1"/>
          <w:spacing w:val="6"/>
          <w:kern w:val="0"/>
          <w:sz w:val="32"/>
          <w:szCs w:val="32"/>
        </w:rPr>
        <w:t>年年初</w:t>
      </w:r>
      <w:r w:rsidRPr="001B14D5">
        <w:rPr>
          <w:rFonts w:ascii="方正仿宋简体" w:eastAsia="方正仿宋简体" w:hAnsi="微软雅黑" w:cs="宋体"/>
          <w:color w:val="000000" w:themeColor="text1"/>
          <w:spacing w:val="6"/>
          <w:kern w:val="0"/>
          <w:sz w:val="32"/>
          <w:szCs w:val="32"/>
        </w:rPr>
        <w:t>预算数</w:t>
      </w:r>
      <w:r w:rsidR="006B208C" w:rsidRPr="001B14D5">
        <w:rPr>
          <w:rFonts w:ascii="仿宋_GB2312" w:eastAsia="仿宋_GB2312" w:hAnsi="微软雅黑" w:cs="宋体"/>
          <w:color w:val="000000" w:themeColor="text1"/>
          <w:kern w:val="0"/>
          <w:sz w:val="32"/>
          <w:szCs w:val="32"/>
        </w:rPr>
        <w:t>40.00</w:t>
      </w:r>
      <w:r w:rsidRPr="001B14D5">
        <w:rPr>
          <w:rFonts w:ascii="方正仿宋简体" w:eastAsia="方正仿宋简体" w:hAnsi="微软雅黑" w:cs="宋体" w:hint="eastAsia"/>
          <w:color w:val="000000" w:themeColor="text1"/>
          <w:spacing w:val="6"/>
          <w:kern w:val="0"/>
          <w:sz w:val="32"/>
          <w:szCs w:val="32"/>
        </w:rPr>
        <w:t>万元</w:t>
      </w:r>
      <w:r w:rsidRPr="001B14D5">
        <w:rPr>
          <w:rFonts w:ascii="方正仿宋简体" w:eastAsia="方正仿宋简体" w:hAnsi="微软雅黑" w:cs="宋体"/>
          <w:color w:val="000000" w:themeColor="text1"/>
          <w:spacing w:val="6"/>
          <w:kern w:val="0"/>
          <w:sz w:val="32"/>
          <w:szCs w:val="32"/>
        </w:rPr>
        <w:t>，</w:t>
      </w:r>
      <w:bookmarkStart w:id="8" w:name="OLE_LINK3"/>
      <w:bookmarkStart w:id="9" w:name="OLE_LINK4"/>
      <w:r w:rsidR="00573D83" w:rsidRPr="001B14D5">
        <w:rPr>
          <w:rFonts w:ascii="方正仿宋简体" w:eastAsia="方正仿宋简体" w:hAnsi="微软雅黑" w:cs="宋体" w:hint="eastAsia"/>
          <w:color w:val="000000" w:themeColor="text1"/>
          <w:spacing w:val="6"/>
          <w:kern w:val="0"/>
          <w:sz w:val="32"/>
          <w:szCs w:val="32"/>
        </w:rPr>
        <w:t>与</w:t>
      </w:r>
      <w:r w:rsidRPr="001B14D5">
        <w:rPr>
          <w:rFonts w:ascii="仿宋_GB2312" w:eastAsia="仿宋_GB2312" w:hAnsi="微软雅黑" w:cs="宋体" w:hint="eastAsia"/>
          <w:color w:val="000000" w:themeColor="text1"/>
          <w:kern w:val="0"/>
          <w:sz w:val="32"/>
          <w:szCs w:val="32"/>
        </w:rPr>
        <w:t>202</w:t>
      </w:r>
      <w:r w:rsidR="00573D83" w:rsidRPr="001B14D5">
        <w:rPr>
          <w:rFonts w:ascii="仿宋_GB2312" w:eastAsia="仿宋_GB2312" w:hAnsi="微软雅黑" w:cs="宋体"/>
          <w:color w:val="000000" w:themeColor="text1"/>
          <w:kern w:val="0"/>
          <w:sz w:val="32"/>
          <w:szCs w:val="32"/>
        </w:rPr>
        <w:t>5</w:t>
      </w:r>
      <w:r w:rsidRPr="001B14D5">
        <w:rPr>
          <w:rFonts w:ascii="方正仿宋简体" w:eastAsia="方正仿宋简体" w:hAnsi="微软雅黑" w:cs="宋体" w:hint="eastAsia"/>
          <w:color w:val="000000" w:themeColor="text1"/>
          <w:spacing w:val="6"/>
          <w:kern w:val="0"/>
          <w:sz w:val="32"/>
          <w:szCs w:val="32"/>
        </w:rPr>
        <w:t>年</w:t>
      </w:r>
      <w:r w:rsidRPr="001B14D5">
        <w:rPr>
          <w:rFonts w:ascii="方正仿宋简体" w:eastAsia="方正仿宋简体" w:hAnsi="微软雅黑" w:cs="宋体"/>
          <w:color w:val="000000" w:themeColor="text1"/>
          <w:spacing w:val="6"/>
          <w:kern w:val="0"/>
          <w:sz w:val="32"/>
          <w:szCs w:val="32"/>
        </w:rPr>
        <w:t>执行数</w:t>
      </w:r>
      <w:r w:rsidR="00573D83" w:rsidRPr="001B14D5">
        <w:rPr>
          <w:rFonts w:ascii="方正仿宋简体" w:eastAsia="方正仿宋简体" w:hAnsi="微软雅黑" w:cs="宋体" w:hint="eastAsia"/>
          <w:color w:val="000000" w:themeColor="text1"/>
          <w:spacing w:val="6"/>
          <w:kern w:val="0"/>
          <w:sz w:val="32"/>
          <w:szCs w:val="32"/>
        </w:rPr>
        <w:t>持平</w:t>
      </w:r>
      <w:r w:rsidRPr="00777645">
        <w:rPr>
          <w:rFonts w:ascii="方正仿宋简体" w:eastAsia="方正仿宋简体" w:hAnsi="微软雅黑" w:cs="宋体" w:hint="eastAsia"/>
          <w:color w:val="000000" w:themeColor="text1"/>
          <w:kern w:val="0"/>
          <w:sz w:val="32"/>
          <w:szCs w:val="32"/>
        </w:rPr>
        <w:t>，</w:t>
      </w:r>
      <w:bookmarkEnd w:id="8"/>
      <w:bookmarkEnd w:id="9"/>
      <w:r w:rsidRPr="001B14D5">
        <w:rPr>
          <w:rFonts w:ascii="方正仿宋简体" w:eastAsia="方正仿宋简体" w:hint="eastAsia"/>
          <w:color w:val="000000"/>
          <w:sz w:val="32"/>
          <w:szCs w:val="32"/>
        </w:rPr>
        <w:t>主要用于</w:t>
      </w:r>
      <w:r w:rsidR="009439AF" w:rsidRPr="001B14D5">
        <w:rPr>
          <w:rFonts w:ascii="方正仿宋简体" w:eastAsia="方正仿宋简体" w:hint="eastAsia"/>
          <w:color w:val="000000"/>
          <w:sz w:val="32"/>
          <w:szCs w:val="32"/>
        </w:rPr>
        <w:t>缴纳</w:t>
      </w:r>
      <w:r w:rsidRPr="001B14D5">
        <w:rPr>
          <w:rFonts w:ascii="方正仿宋简体" w:eastAsia="方正仿宋简体"/>
          <w:color w:val="000000"/>
          <w:sz w:val="32"/>
          <w:szCs w:val="32"/>
        </w:rPr>
        <w:t>在职</w:t>
      </w:r>
      <w:r w:rsidRPr="001B14D5">
        <w:rPr>
          <w:rFonts w:ascii="方正仿宋简体" w:eastAsia="方正仿宋简体" w:hint="eastAsia"/>
          <w:color w:val="000000"/>
          <w:sz w:val="32"/>
          <w:szCs w:val="32"/>
        </w:rPr>
        <w:t>职工</w:t>
      </w:r>
      <w:r w:rsidRPr="001B14D5">
        <w:rPr>
          <w:rFonts w:ascii="方正仿宋简体" w:eastAsia="方正仿宋简体"/>
          <w:color w:val="000000"/>
          <w:sz w:val="32"/>
          <w:szCs w:val="32"/>
        </w:rPr>
        <w:t>住房公积金</w:t>
      </w:r>
      <w:r w:rsidRPr="001B14D5">
        <w:rPr>
          <w:rFonts w:ascii="方正仿宋简体" w:eastAsia="方正仿宋简体" w:hint="eastAsia"/>
          <w:color w:val="000000"/>
          <w:sz w:val="32"/>
          <w:szCs w:val="32"/>
        </w:rPr>
        <w:t>。</w:t>
      </w:r>
    </w:p>
    <w:p w:rsidR="004C3AE4" w:rsidRDefault="0075652E">
      <w:pPr>
        <w:spacing w:line="560" w:lineRule="exact"/>
        <w:ind w:firstLineChars="200" w:firstLine="640"/>
        <w:rPr>
          <w:rFonts w:ascii="方正仿宋简体" w:eastAsia="方正仿宋简体"/>
          <w:color w:val="000000"/>
          <w:sz w:val="32"/>
          <w:szCs w:val="32"/>
        </w:rPr>
      </w:pPr>
      <w:r>
        <w:rPr>
          <w:rFonts w:ascii="楷体_GB2312" w:eastAsia="楷体_GB2312" w:hAnsi="微软雅黑" w:cs="宋体" w:hint="eastAsia"/>
          <w:color w:val="000000" w:themeColor="text1"/>
          <w:kern w:val="0"/>
          <w:sz w:val="32"/>
        </w:rPr>
        <w:t>（七）住房保障支出（类）住房改革支出（款）提租补贴（项）。</w:t>
      </w:r>
      <w:r>
        <w:rPr>
          <w:rFonts w:ascii="仿宋_GB2312" w:eastAsia="仿宋_GB2312" w:hAnsi="微软雅黑" w:cs="宋体" w:hint="eastAsia"/>
          <w:color w:val="000000" w:themeColor="text1"/>
          <w:kern w:val="0"/>
          <w:sz w:val="32"/>
          <w:szCs w:val="32"/>
        </w:rPr>
        <w:t>202</w:t>
      </w:r>
      <w:r w:rsidR="00710CEE">
        <w:rPr>
          <w:rFonts w:ascii="仿宋_GB2312" w:eastAsia="仿宋_GB2312" w:hAnsi="微软雅黑" w:cs="宋体"/>
          <w:color w:val="000000" w:themeColor="text1"/>
          <w:kern w:val="0"/>
          <w:sz w:val="32"/>
          <w:szCs w:val="32"/>
        </w:rPr>
        <w:t>6</w:t>
      </w:r>
      <w:r>
        <w:rPr>
          <w:rFonts w:ascii="方正仿宋简体" w:eastAsia="方正仿宋简体" w:hAnsi="微软雅黑" w:cs="宋体" w:hint="eastAsia"/>
          <w:color w:val="000000" w:themeColor="text1"/>
          <w:spacing w:val="6"/>
          <w:kern w:val="0"/>
          <w:sz w:val="32"/>
          <w:szCs w:val="32"/>
        </w:rPr>
        <w:t>年年初</w:t>
      </w:r>
      <w:r>
        <w:rPr>
          <w:rFonts w:ascii="方正仿宋简体" w:eastAsia="方正仿宋简体" w:hAnsi="微软雅黑" w:cs="宋体"/>
          <w:color w:val="000000" w:themeColor="text1"/>
          <w:spacing w:val="6"/>
          <w:kern w:val="0"/>
          <w:sz w:val="32"/>
          <w:szCs w:val="32"/>
        </w:rPr>
        <w:t>预算数</w:t>
      </w:r>
      <w:r w:rsidR="00A52A2A">
        <w:rPr>
          <w:rFonts w:ascii="仿宋_GB2312" w:eastAsia="仿宋_GB2312" w:hAnsi="微软雅黑" w:cs="宋体"/>
          <w:color w:val="000000" w:themeColor="text1"/>
          <w:kern w:val="0"/>
          <w:sz w:val="32"/>
          <w:szCs w:val="32"/>
        </w:rPr>
        <w:t>1.</w:t>
      </w:r>
      <w:r w:rsidR="00A552C7">
        <w:rPr>
          <w:rFonts w:ascii="仿宋_GB2312" w:eastAsia="仿宋_GB2312" w:hAnsi="微软雅黑" w:cs="宋体"/>
          <w:color w:val="000000" w:themeColor="text1"/>
          <w:kern w:val="0"/>
          <w:sz w:val="32"/>
          <w:szCs w:val="32"/>
        </w:rPr>
        <w:t>65</w:t>
      </w:r>
      <w:r>
        <w:rPr>
          <w:rFonts w:ascii="方正仿宋简体" w:eastAsia="方正仿宋简体" w:hAnsi="微软雅黑" w:cs="宋体" w:hint="eastAsia"/>
          <w:color w:val="000000" w:themeColor="text1"/>
          <w:spacing w:val="6"/>
          <w:kern w:val="0"/>
          <w:sz w:val="32"/>
          <w:szCs w:val="32"/>
        </w:rPr>
        <w:t>万元</w:t>
      </w:r>
      <w:r>
        <w:rPr>
          <w:rFonts w:ascii="方正仿宋简体" w:eastAsia="方正仿宋简体" w:hAnsi="微软雅黑" w:cs="宋体"/>
          <w:color w:val="000000" w:themeColor="text1"/>
          <w:spacing w:val="6"/>
          <w:kern w:val="0"/>
          <w:sz w:val="32"/>
          <w:szCs w:val="32"/>
        </w:rPr>
        <w:t>，</w:t>
      </w:r>
      <w:r w:rsidR="00710CEE" w:rsidRPr="001B14D5">
        <w:rPr>
          <w:rFonts w:ascii="方正仿宋简体" w:eastAsia="方正仿宋简体" w:hAnsi="微软雅黑" w:cs="宋体" w:hint="eastAsia"/>
          <w:color w:val="000000" w:themeColor="text1"/>
          <w:spacing w:val="6"/>
          <w:kern w:val="0"/>
          <w:sz w:val="32"/>
          <w:szCs w:val="32"/>
        </w:rPr>
        <w:t>与</w:t>
      </w:r>
      <w:r w:rsidR="00710CEE" w:rsidRPr="001B14D5">
        <w:rPr>
          <w:rFonts w:ascii="仿宋_GB2312" w:eastAsia="仿宋_GB2312" w:hAnsi="微软雅黑" w:cs="宋体" w:hint="eastAsia"/>
          <w:color w:val="000000" w:themeColor="text1"/>
          <w:kern w:val="0"/>
          <w:sz w:val="32"/>
          <w:szCs w:val="32"/>
        </w:rPr>
        <w:t>202</w:t>
      </w:r>
      <w:r w:rsidR="00710CEE" w:rsidRPr="001B14D5">
        <w:rPr>
          <w:rFonts w:ascii="仿宋_GB2312" w:eastAsia="仿宋_GB2312" w:hAnsi="微软雅黑" w:cs="宋体"/>
          <w:color w:val="000000" w:themeColor="text1"/>
          <w:kern w:val="0"/>
          <w:sz w:val="32"/>
          <w:szCs w:val="32"/>
        </w:rPr>
        <w:t>5</w:t>
      </w:r>
      <w:r w:rsidR="00710CEE" w:rsidRPr="001B14D5">
        <w:rPr>
          <w:rFonts w:ascii="方正仿宋简体" w:eastAsia="方正仿宋简体" w:hAnsi="微软雅黑" w:cs="宋体" w:hint="eastAsia"/>
          <w:color w:val="000000" w:themeColor="text1"/>
          <w:spacing w:val="6"/>
          <w:kern w:val="0"/>
          <w:sz w:val="32"/>
          <w:szCs w:val="32"/>
        </w:rPr>
        <w:t>年</w:t>
      </w:r>
      <w:r w:rsidR="00710CEE" w:rsidRPr="001B14D5">
        <w:rPr>
          <w:rFonts w:ascii="方正仿宋简体" w:eastAsia="方正仿宋简体" w:hAnsi="微软雅黑" w:cs="宋体"/>
          <w:color w:val="000000" w:themeColor="text1"/>
          <w:spacing w:val="6"/>
          <w:kern w:val="0"/>
          <w:sz w:val="32"/>
          <w:szCs w:val="32"/>
        </w:rPr>
        <w:t>执行数</w:t>
      </w:r>
      <w:r w:rsidR="00710CEE" w:rsidRPr="001B14D5">
        <w:rPr>
          <w:rFonts w:ascii="方正仿宋简体" w:eastAsia="方正仿宋简体" w:hAnsi="微软雅黑" w:cs="宋体" w:hint="eastAsia"/>
          <w:color w:val="000000" w:themeColor="text1"/>
          <w:spacing w:val="6"/>
          <w:kern w:val="0"/>
          <w:sz w:val="32"/>
          <w:szCs w:val="32"/>
        </w:rPr>
        <w:t>持</w:t>
      </w:r>
      <w:r w:rsidR="00710CEE" w:rsidRPr="00777645">
        <w:rPr>
          <w:rFonts w:ascii="方正仿宋简体" w:eastAsia="方正仿宋简体" w:hAnsi="微软雅黑" w:cs="宋体" w:hint="eastAsia"/>
          <w:color w:val="000000" w:themeColor="text1"/>
          <w:spacing w:val="6"/>
          <w:kern w:val="0"/>
          <w:sz w:val="32"/>
          <w:szCs w:val="32"/>
        </w:rPr>
        <w:t>平</w:t>
      </w:r>
      <w:r w:rsidR="00710CEE" w:rsidRPr="00777645">
        <w:rPr>
          <w:rFonts w:ascii="方正仿宋简体" w:eastAsia="方正仿宋简体" w:hAnsi="微软雅黑" w:cs="宋体" w:hint="eastAsia"/>
          <w:color w:val="000000" w:themeColor="text1"/>
          <w:kern w:val="0"/>
          <w:sz w:val="32"/>
          <w:szCs w:val="32"/>
        </w:rPr>
        <w:t>，</w:t>
      </w:r>
      <w:r w:rsidRPr="00777645">
        <w:rPr>
          <w:rFonts w:ascii="方正仿宋简体" w:eastAsia="方正仿宋简体" w:hint="eastAsia"/>
          <w:color w:val="000000"/>
          <w:sz w:val="32"/>
          <w:szCs w:val="32"/>
        </w:rPr>
        <w:t>主要</w:t>
      </w:r>
      <w:r>
        <w:rPr>
          <w:rFonts w:ascii="方正仿宋简体" w:eastAsia="方正仿宋简体" w:hint="eastAsia"/>
          <w:color w:val="000000"/>
          <w:sz w:val="32"/>
          <w:szCs w:val="32"/>
        </w:rPr>
        <w:t>用于</w:t>
      </w:r>
      <w:r w:rsidR="009439AF">
        <w:rPr>
          <w:rFonts w:ascii="方正仿宋简体" w:eastAsia="方正仿宋简体" w:hint="eastAsia"/>
          <w:color w:val="000000"/>
          <w:sz w:val="32"/>
          <w:szCs w:val="32"/>
        </w:rPr>
        <w:t>发放</w:t>
      </w:r>
      <w:r>
        <w:rPr>
          <w:rFonts w:ascii="方正仿宋简体" w:eastAsia="方正仿宋简体"/>
          <w:color w:val="000000"/>
          <w:sz w:val="32"/>
          <w:szCs w:val="32"/>
        </w:rPr>
        <w:t>在职</w:t>
      </w:r>
      <w:r>
        <w:rPr>
          <w:rFonts w:ascii="方正仿宋简体" w:eastAsia="方正仿宋简体" w:hint="eastAsia"/>
          <w:color w:val="000000"/>
          <w:sz w:val="32"/>
          <w:szCs w:val="32"/>
        </w:rPr>
        <w:t>职工</w:t>
      </w:r>
      <w:r>
        <w:rPr>
          <w:rFonts w:ascii="方正仿宋简体" w:eastAsia="方正仿宋简体"/>
          <w:color w:val="000000"/>
          <w:sz w:val="32"/>
          <w:szCs w:val="32"/>
        </w:rPr>
        <w:t>提租补贴</w:t>
      </w:r>
      <w:r>
        <w:rPr>
          <w:rFonts w:ascii="方正仿宋简体" w:eastAsia="方正仿宋简体" w:hint="eastAsia"/>
          <w:color w:val="000000"/>
          <w:sz w:val="32"/>
          <w:szCs w:val="32"/>
        </w:rPr>
        <w:t>。</w:t>
      </w:r>
    </w:p>
    <w:p w:rsidR="004C3AE4" w:rsidRDefault="0075652E">
      <w:pPr>
        <w:spacing w:line="560" w:lineRule="exact"/>
        <w:ind w:firstLineChars="200" w:firstLine="640"/>
        <w:rPr>
          <w:rFonts w:ascii="方正仿宋简体" w:eastAsia="方正仿宋简体"/>
          <w:color w:val="000000"/>
          <w:sz w:val="32"/>
          <w:szCs w:val="32"/>
        </w:rPr>
      </w:pPr>
      <w:r>
        <w:rPr>
          <w:rFonts w:ascii="楷体_GB2312" w:eastAsia="楷体_GB2312" w:hAnsi="微软雅黑" w:cs="宋体" w:hint="eastAsia"/>
          <w:color w:val="000000" w:themeColor="text1"/>
          <w:kern w:val="0"/>
          <w:sz w:val="32"/>
        </w:rPr>
        <w:t>（八）住房保障支出（类）住房改革支出（款）购房补贴（项）。</w:t>
      </w:r>
      <w:r>
        <w:rPr>
          <w:rFonts w:ascii="仿宋_GB2312" w:eastAsia="仿宋_GB2312" w:hAnsi="微软雅黑" w:cs="宋体" w:hint="eastAsia"/>
          <w:color w:val="000000" w:themeColor="text1"/>
          <w:kern w:val="0"/>
          <w:sz w:val="32"/>
          <w:szCs w:val="32"/>
        </w:rPr>
        <w:t>202</w:t>
      </w:r>
      <w:r w:rsidR="00710CEE">
        <w:rPr>
          <w:rFonts w:ascii="仿宋_GB2312" w:eastAsia="仿宋_GB2312" w:hAnsi="微软雅黑" w:cs="宋体"/>
          <w:color w:val="000000" w:themeColor="text1"/>
          <w:kern w:val="0"/>
          <w:sz w:val="32"/>
          <w:szCs w:val="32"/>
        </w:rPr>
        <w:t>6</w:t>
      </w:r>
      <w:r>
        <w:rPr>
          <w:rFonts w:ascii="方正仿宋简体" w:eastAsia="方正仿宋简体" w:hAnsi="微软雅黑" w:cs="宋体" w:hint="eastAsia"/>
          <w:color w:val="000000" w:themeColor="text1"/>
          <w:spacing w:val="6"/>
          <w:kern w:val="0"/>
          <w:sz w:val="32"/>
          <w:szCs w:val="32"/>
        </w:rPr>
        <w:t>年年初</w:t>
      </w:r>
      <w:r>
        <w:rPr>
          <w:rFonts w:ascii="方正仿宋简体" w:eastAsia="方正仿宋简体" w:hAnsi="微软雅黑" w:cs="宋体"/>
          <w:color w:val="000000" w:themeColor="text1"/>
          <w:spacing w:val="6"/>
          <w:kern w:val="0"/>
          <w:sz w:val="32"/>
          <w:szCs w:val="32"/>
        </w:rPr>
        <w:t>预算数</w:t>
      </w:r>
      <w:r w:rsidR="0002788E">
        <w:rPr>
          <w:rFonts w:ascii="仿宋_GB2312" w:eastAsia="仿宋_GB2312" w:hAnsi="微软雅黑" w:cs="宋体"/>
          <w:color w:val="000000" w:themeColor="text1"/>
          <w:kern w:val="0"/>
          <w:sz w:val="32"/>
          <w:szCs w:val="32"/>
        </w:rPr>
        <w:t>7.96</w:t>
      </w:r>
      <w:r>
        <w:rPr>
          <w:rFonts w:ascii="方正仿宋简体" w:eastAsia="方正仿宋简体" w:hAnsi="微软雅黑" w:cs="宋体" w:hint="eastAsia"/>
          <w:color w:val="000000" w:themeColor="text1"/>
          <w:spacing w:val="6"/>
          <w:kern w:val="0"/>
          <w:sz w:val="32"/>
          <w:szCs w:val="32"/>
        </w:rPr>
        <w:t>万元</w:t>
      </w:r>
      <w:r>
        <w:rPr>
          <w:rFonts w:ascii="方正仿宋简体" w:eastAsia="方正仿宋简体" w:hAnsi="微软雅黑" w:cs="宋体"/>
          <w:color w:val="000000" w:themeColor="text1"/>
          <w:spacing w:val="6"/>
          <w:kern w:val="0"/>
          <w:sz w:val="32"/>
          <w:szCs w:val="32"/>
        </w:rPr>
        <w:t>，</w:t>
      </w:r>
      <w:r w:rsidR="00710CEE" w:rsidRPr="001B14D5">
        <w:rPr>
          <w:rFonts w:ascii="方正仿宋简体" w:eastAsia="方正仿宋简体" w:hAnsi="微软雅黑" w:cs="宋体" w:hint="eastAsia"/>
          <w:color w:val="000000" w:themeColor="text1"/>
          <w:spacing w:val="6"/>
          <w:kern w:val="0"/>
          <w:sz w:val="32"/>
          <w:szCs w:val="32"/>
        </w:rPr>
        <w:t>与</w:t>
      </w:r>
      <w:r w:rsidR="00710CEE" w:rsidRPr="001B14D5">
        <w:rPr>
          <w:rFonts w:ascii="仿宋_GB2312" w:eastAsia="仿宋_GB2312" w:hAnsi="微软雅黑" w:cs="宋体" w:hint="eastAsia"/>
          <w:color w:val="000000" w:themeColor="text1"/>
          <w:kern w:val="0"/>
          <w:sz w:val="32"/>
          <w:szCs w:val="32"/>
        </w:rPr>
        <w:t>202</w:t>
      </w:r>
      <w:r w:rsidR="00710CEE" w:rsidRPr="001B14D5">
        <w:rPr>
          <w:rFonts w:ascii="仿宋_GB2312" w:eastAsia="仿宋_GB2312" w:hAnsi="微软雅黑" w:cs="宋体"/>
          <w:color w:val="000000" w:themeColor="text1"/>
          <w:kern w:val="0"/>
          <w:sz w:val="32"/>
          <w:szCs w:val="32"/>
        </w:rPr>
        <w:t>5</w:t>
      </w:r>
      <w:r w:rsidR="00710CEE" w:rsidRPr="001B14D5">
        <w:rPr>
          <w:rFonts w:ascii="方正仿宋简体" w:eastAsia="方正仿宋简体" w:hAnsi="微软雅黑" w:cs="宋体" w:hint="eastAsia"/>
          <w:color w:val="000000" w:themeColor="text1"/>
          <w:spacing w:val="6"/>
          <w:kern w:val="0"/>
          <w:sz w:val="32"/>
          <w:szCs w:val="32"/>
        </w:rPr>
        <w:t>年</w:t>
      </w:r>
      <w:r w:rsidR="00710CEE" w:rsidRPr="001B14D5">
        <w:rPr>
          <w:rFonts w:ascii="方正仿宋简体" w:eastAsia="方正仿宋简体" w:hAnsi="微软雅黑" w:cs="宋体"/>
          <w:color w:val="000000" w:themeColor="text1"/>
          <w:spacing w:val="6"/>
          <w:kern w:val="0"/>
          <w:sz w:val="32"/>
          <w:szCs w:val="32"/>
        </w:rPr>
        <w:t>执行数</w:t>
      </w:r>
      <w:r w:rsidR="00710CEE" w:rsidRPr="001B14D5">
        <w:rPr>
          <w:rFonts w:ascii="方正仿宋简体" w:eastAsia="方正仿宋简体" w:hAnsi="微软雅黑" w:cs="宋体" w:hint="eastAsia"/>
          <w:color w:val="000000" w:themeColor="text1"/>
          <w:spacing w:val="6"/>
          <w:kern w:val="0"/>
          <w:sz w:val="32"/>
          <w:szCs w:val="32"/>
        </w:rPr>
        <w:t>持平</w:t>
      </w:r>
      <w:r w:rsidR="00710CEE" w:rsidRPr="00777645">
        <w:rPr>
          <w:rFonts w:ascii="方正仿宋简体" w:eastAsia="方正仿宋简体" w:hAnsi="微软雅黑" w:cs="宋体" w:hint="eastAsia"/>
          <w:color w:val="000000" w:themeColor="text1"/>
          <w:kern w:val="0"/>
          <w:sz w:val="32"/>
          <w:szCs w:val="32"/>
        </w:rPr>
        <w:t>，</w:t>
      </w:r>
      <w:r w:rsidR="00C45748">
        <w:rPr>
          <w:rFonts w:ascii="方正仿宋简体" w:eastAsia="方正仿宋简体" w:hint="eastAsia"/>
          <w:color w:val="000000"/>
          <w:sz w:val="32"/>
          <w:szCs w:val="32"/>
        </w:rPr>
        <w:t>主要</w:t>
      </w:r>
      <w:r w:rsidR="00777645">
        <w:rPr>
          <w:rFonts w:ascii="方正仿宋简体" w:eastAsia="方正仿宋简体" w:hint="eastAsia"/>
          <w:color w:val="000000"/>
          <w:sz w:val="32"/>
          <w:szCs w:val="32"/>
        </w:rPr>
        <w:t>用于发放在职职工</w:t>
      </w:r>
      <w:r>
        <w:rPr>
          <w:rFonts w:ascii="方正仿宋简体" w:eastAsia="方正仿宋简体" w:hint="eastAsia"/>
          <w:color w:val="000000"/>
          <w:sz w:val="32"/>
          <w:szCs w:val="32"/>
        </w:rPr>
        <w:t>购房补贴。</w:t>
      </w:r>
    </w:p>
    <w:p w:rsidR="004C3AE4" w:rsidRDefault="0075652E">
      <w:pPr>
        <w:spacing w:line="560" w:lineRule="exact"/>
        <w:ind w:firstLineChars="200" w:firstLine="640"/>
        <w:rPr>
          <w:rFonts w:ascii="方正仿宋简体" w:eastAsia="方正仿宋简体"/>
          <w:color w:val="000000"/>
          <w:sz w:val="32"/>
          <w:szCs w:val="32"/>
        </w:rPr>
      </w:pPr>
      <w:r>
        <w:rPr>
          <w:rFonts w:ascii="黑体" w:eastAsia="黑体" w:hAnsi="黑体" w:hint="eastAsia"/>
          <w:color w:val="000000" w:themeColor="text1"/>
          <w:sz w:val="32"/>
          <w:szCs w:val="32"/>
        </w:rPr>
        <w:t>六、关于202</w:t>
      </w:r>
      <w:r w:rsidR="00CE4AFC">
        <w:rPr>
          <w:rFonts w:ascii="黑体" w:eastAsia="黑体" w:hAnsi="黑体"/>
          <w:color w:val="000000" w:themeColor="text1"/>
          <w:sz w:val="32"/>
          <w:szCs w:val="32"/>
        </w:rPr>
        <w:t>6</w:t>
      </w:r>
      <w:r>
        <w:rPr>
          <w:rFonts w:ascii="黑体" w:eastAsia="黑体" w:hAnsi="黑体" w:hint="eastAsia"/>
          <w:color w:val="000000" w:themeColor="text1"/>
          <w:sz w:val="32"/>
          <w:szCs w:val="32"/>
        </w:rPr>
        <w:t>年</w:t>
      </w:r>
      <w:r>
        <w:rPr>
          <w:rFonts w:ascii="黑体" w:eastAsia="黑体" w:hAnsi="黑体"/>
          <w:color w:val="000000" w:themeColor="text1"/>
          <w:sz w:val="32"/>
          <w:szCs w:val="32"/>
        </w:rPr>
        <w:t>一般公共预算</w:t>
      </w:r>
      <w:r>
        <w:rPr>
          <w:rFonts w:ascii="黑体" w:eastAsia="黑体" w:hAnsi="黑体" w:hint="eastAsia"/>
          <w:color w:val="000000" w:themeColor="text1"/>
          <w:sz w:val="32"/>
          <w:szCs w:val="32"/>
        </w:rPr>
        <w:t>基本支出</w:t>
      </w:r>
      <w:r>
        <w:rPr>
          <w:rFonts w:ascii="黑体" w:eastAsia="黑体" w:hAnsi="黑体"/>
          <w:color w:val="000000" w:themeColor="text1"/>
          <w:sz w:val="32"/>
          <w:szCs w:val="32"/>
        </w:rPr>
        <w:t>情况</w:t>
      </w:r>
      <w:r>
        <w:rPr>
          <w:rFonts w:ascii="黑体" w:eastAsia="黑体" w:hAnsi="黑体" w:hint="eastAsia"/>
          <w:color w:val="000000" w:themeColor="text1"/>
          <w:sz w:val="32"/>
          <w:szCs w:val="32"/>
        </w:rPr>
        <w:t>说明</w:t>
      </w:r>
    </w:p>
    <w:p w:rsidR="004C3AE4" w:rsidRDefault="0075652E" w:rsidP="00796231">
      <w:pPr>
        <w:overflowPunct w:val="0"/>
        <w:adjustRightInd w:val="0"/>
        <w:snapToGrid w:val="0"/>
        <w:spacing w:line="560" w:lineRule="exact"/>
        <w:ind w:firstLineChars="200" w:firstLine="664"/>
        <w:rPr>
          <w:rFonts w:ascii="方正仿宋简体" w:eastAsia="方正仿宋简体" w:hAnsi="微软雅黑" w:cs="宋体"/>
          <w:color w:val="000000" w:themeColor="text1"/>
          <w:spacing w:val="6"/>
          <w:kern w:val="0"/>
          <w:sz w:val="32"/>
          <w:szCs w:val="32"/>
        </w:rPr>
      </w:pPr>
      <w:r>
        <w:rPr>
          <w:rFonts w:ascii="方正仿宋简体" w:eastAsia="方正仿宋简体" w:hAnsi="微软雅黑" w:cs="宋体" w:hint="eastAsia"/>
          <w:color w:val="000000" w:themeColor="text1"/>
          <w:spacing w:val="6"/>
          <w:kern w:val="0"/>
          <w:sz w:val="32"/>
          <w:szCs w:val="32"/>
        </w:rPr>
        <w:t>自然资源部矿产资源储量评审中心</w:t>
      </w:r>
      <w:r>
        <w:rPr>
          <w:rFonts w:ascii="仿宋_GB2312" w:eastAsia="仿宋_GB2312" w:hAnsi="微软雅黑" w:cs="宋体" w:hint="eastAsia"/>
          <w:color w:val="000000" w:themeColor="text1"/>
          <w:kern w:val="0"/>
          <w:sz w:val="32"/>
          <w:szCs w:val="32"/>
        </w:rPr>
        <w:t>202</w:t>
      </w:r>
      <w:r w:rsidR="00CE4AFC">
        <w:rPr>
          <w:rFonts w:ascii="仿宋_GB2312" w:eastAsia="仿宋_GB2312" w:hAnsi="微软雅黑" w:cs="宋体"/>
          <w:color w:val="000000" w:themeColor="text1"/>
          <w:kern w:val="0"/>
          <w:sz w:val="32"/>
          <w:szCs w:val="32"/>
        </w:rPr>
        <w:t>6</w:t>
      </w:r>
      <w:r>
        <w:rPr>
          <w:rFonts w:ascii="方正仿宋简体" w:eastAsia="方正仿宋简体" w:hAnsi="微软雅黑" w:cs="宋体" w:hint="eastAsia"/>
          <w:color w:val="000000" w:themeColor="text1"/>
          <w:spacing w:val="6"/>
          <w:kern w:val="0"/>
          <w:sz w:val="32"/>
          <w:szCs w:val="32"/>
        </w:rPr>
        <w:t>年</w:t>
      </w:r>
      <w:r>
        <w:rPr>
          <w:rFonts w:ascii="方正仿宋简体" w:eastAsia="方正仿宋简体" w:hAnsi="微软雅黑" w:cs="宋体"/>
          <w:color w:val="000000" w:themeColor="text1"/>
          <w:spacing w:val="6"/>
          <w:kern w:val="0"/>
          <w:sz w:val="32"/>
          <w:szCs w:val="32"/>
        </w:rPr>
        <w:t>一般公共预算</w:t>
      </w:r>
      <w:r>
        <w:rPr>
          <w:rFonts w:ascii="方正仿宋简体" w:eastAsia="方正仿宋简体" w:hAnsi="微软雅黑" w:cs="宋体" w:hint="eastAsia"/>
          <w:color w:val="000000" w:themeColor="text1"/>
          <w:spacing w:val="6"/>
          <w:kern w:val="0"/>
          <w:sz w:val="32"/>
          <w:szCs w:val="32"/>
        </w:rPr>
        <w:t>基本支出</w:t>
      </w:r>
      <w:r w:rsidR="00CE4AFC">
        <w:rPr>
          <w:rFonts w:ascii="仿宋_GB2312" w:eastAsia="仿宋_GB2312" w:hAnsi="微软雅黑" w:cs="宋体"/>
          <w:color w:val="000000" w:themeColor="text1"/>
          <w:kern w:val="0"/>
          <w:sz w:val="32"/>
          <w:szCs w:val="32"/>
        </w:rPr>
        <w:t>331.59</w:t>
      </w:r>
      <w:r>
        <w:rPr>
          <w:rFonts w:ascii="方正仿宋简体" w:eastAsia="方正仿宋简体" w:hAnsi="微软雅黑" w:cs="宋体" w:hint="eastAsia"/>
          <w:color w:val="000000" w:themeColor="text1"/>
          <w:spacing w:val="6"/>
          <w:kern w:val="0"/>
          <w:sz w:val="32"/>
          <w:szCs w:val="32"/>
        </w:rPr>
        <w:t>万元，其中</w:t>
      </w:r>
      <w:r w:rsidR="00796231">
        <w:rPr>
          <w:rFonts w:ascii="方正仿宋简体" w:eastAsia="方正仿宋简体" w:hAnsi="微软雅黑" w:cs="宋体" w:hint="eastAsia"/>
          <w:color w:val="000000" w:themeColor="text1"/>
          <w:spacing w:val="6"/>
          <w:kern w:val="0"/>
          <w:sz w:val="32"/>
          <w:szCs w:val="32"/>
        </w:rPr>
        <w:t>，</w:t>
      </w:r>
      <w:r>
        <w:rPr>
          <w:rFonts w:ascii="方正仿宋简体" w:eastAsia="方正仿宋简体" w:hAnsi="微软雅黑" w:cs="宋体" w:hint="eastAsia"/>
          <w:color w:val="000000" w:themeColor="text1"/>
          <w:spacing w:val="6"/>
          <w:kern w:val="0"/>
          <w:sz w:val="32"/>
          <w:szCs w:val="32"/>
        </w:rPr>
        <w:t>人员经费</w:t>
      </w:r>
      <w:r w:rsidR="00CE4AFC">
        <w:rPr>
          <w:rFonts w:ascii="仿宋_GB2312" w:eastAsia="仿宋_GB2312" w:hAnsi="微软雅黑" w:cs="宋体"/>
          <w:color w:val="000000" w:themeColor="text1"/>
          <w:kern w:val="0"/>
          <w:sz w:val="32"/>
          <w:szCs w:val="32"/>
        </w:rPr>
        <w:t>287.04</w:t>
      </w:r>
      <w:r>
        <w:rPr>
          <w:rFonts w:ascii="方正仿宋简体" w:eastAsia="方正仿宋简体" w:hAnsi="微软雅黑" w:cs="宋体" w:hint="eastAsia"/>
          <w:color w:val="000000" w:themeColor="text1"/>
          <w:spacing w:val="6"/>
          <w:kern w:val="0"/>
          <w:sz w:val="32"/>
          <w:szCs w:val="32"/>
        </w:rPr>
        <w:t>万元</w:t>
      </w:r>
      <w:r w:rsidR="00796231">
        <w:rPr>
          <w:rFonts w:ascii="方正仿宋简体" w:eastAsia="方正仿宋简体" w:hAnsi="微软雅黑" w:cs="宋体" w:hint="eastAsia"/>
          <w:color w:val="000000" w:themeColor="text1"/>
          <w:spacing w:val="6"/>
          <w:kern w:val="0"/>
          <w:sz w:val="32"/>
          <w:szCs w:val="32"/>
        </w:rPr>
        <w:t>（</w:t>
      </w:r>
      <w:r>
        <w:rPr>
          <w:rFonts w:ascii="方正仿宋简体" w:eastAsia="方正仿宋简体" w:hAnsi="微软雅黑" w:cs="宋体"/>
          <w:color w:val="000000" w:themeColor="text1"/>
          <w:spacing w:val="6"/>
          <w:kern w:val="0"/>
          <w:sz w:val="32"/>
          <w:szCs w:val="32"/>
        </w:rPr>
        <w:t>主要包括：基本工资、津贴补贴、</w:t>
      </w:r>
      <w:r w:rsidR="00CE4AFC">
        <w:rPr>
          <w:rFonts w:ascii="方正仿宋简体" w:eastAsia="方正仿宋简体" w:hAnsi="微软雅黑" w:cs="宋体" w:hint="eastAsia"/>
          <w:color w:val="000000" w:themeColor="text1"/>
          <w:spacing w:val="6"/>
          <w:kern w:val="0"/>
          <w:sz w:val="32"/>
          <w:szCs w:val="32"/>
        </w:rPr>
        <w:t>绩效工资、</w:t>
      </w:r>
      <w:r>
        <w:rPr>
          <w:rFonts w:ascii="方正仿宋简体" w:eastAsia="方正仿宋简体" w:hAnsi="微软雅黑" w:cs="宋体"/>
          <w:color w:val="000000" w:themeColor="text1"/>
          <w:spacing w:val="6"/>
          <w:kern w:val="0"/>
          <w:sz w:val="32"/>
          <w:szCs w:val="32"/>
        </w:rPr>
        <w:t>机关事业单位基本养老保险、职业年金、住房公积金</w:t>
      </w:r>
      <w:r>
        <w:rPr>
          <w:rFonts w:ascii="方正仿宋简体" w:eastAsia="方正仿宋简体" w:hAnsi="微软雅黑" w:cs="宋体" w:hint="eastAsia"/>
          <w:color w:val="000000" w:themeColor="text1"/>
          <w:spacing w:val="6"/>
          <w:kern w:val="0"/>
          <w:sz w:val="32"/>
          <w:szCs w:val="32"/>
        </w:rPr>
        <w:t>等</w:t>
      </w:r>
      <w:r w:rsidR="00796231">
        <w:rPr>
          <w:rFonts w:ascii="方正仿宋简体" w:eastAsia="方正仿宋简体" w:hAnsi="微软雅黑" w:cs="宋体" w:hint="eastAsia"/>
          <w:color w:val="000000" w:themeColor="text1"/>
          <w:spacing w:val="6"/>
          <w:kern w:val="0"/>
          <w:sz w:val="32"/>
          <w:szCs w:val="32"/>
        </w:rPr>
        <w:t>），</w:t>
      </w:r>
      <w:r>
        <w:rPr>
          <w:rFonts w:ascii="方正仿宋简体" w:eastAsia="方正仿宋简体" w:hAnsi="微软雅黑" w:cs="宋体"/>
          <w:color w:val="000000" w:themeColor="text1"/>
          <w:spacing w:val="6"/>
          <w:kern w:val="0"/>
          <w:sz w:val="32"/>
          <w:szCs w:val="32"/>
        </w:rPr>
        <w:t>公用经费</w:t>
      </w:r>
      <w:r w:rsidR="00CE4AFC">
        <w:rPr>
          <w:rFonts w:ascii="仿宋_GB2312" w:eastAsia="仿宋_GB2312" w:hAnsi="微软雅黑" w:cs="宋体"/>
          <w:color w:val="000000" w:themeColor="text1"/>
          <w:kern w:val="0"/>
          <w:sz w:val="32"/>
          <w:szCs w:val="32"/>
        </w:rPr>
        <w:t>44.55</w:t>
      </w:r>
      <w:r>
        <w:rPr>
          <w:rFonts w:ascii="方正仿宋简体" w:eastAsia="方正仿宋简体" w:hAnsi="微软雅黑" w:cs="宋体" w:hint="eastAsia"/>
          <w:color w:val="000000" w:themeColor="text1"/>
          <w:spacing w:val="6"/>
          <w:kern w:val="0"/>
          <w:sz w:val="32"/>
          <w:szCs w:val="32"/>
        </w:rPr>
        <w:t>万元</w:t>
      </w:r>
      <w:r w:rsidR="00796231">
        <w:rPr>
          <w:rFonts w:ascii="方正仿宋简体" w:eastAsia="方正仿宋简体" w:hAnsi="微软雅黑" w:cs="宋体" w:hint="eastAsia"/>
          <w:color w:val="000000" w:themeColor="text1"/>
          <w:spacing w:val="6"/>
          <w:kern w:val="0"/>
          <w:sz w:val="32"/>
          <w:szCs w:val="32"/>
        </w:rPr>
        <w:t>（</w:t>
      </w:r>
      <w:r>
        <w:rPr>
          <w:rFonts w:ascii="方正仿宋简体" w:eastAsia="方正仿宋简体" w:hAnsi="微软雅黑" w:cs="宋体"/>
          <w:color w:val="000000" w:themeColor="text1"/>
          <w:spacing w:val="6"/>
          <w:kern w:val="0"/>
          <w:sz w:val="32"/>
          <w:szCs w:val="32"/>
        </w:rPr>
        <w:t>主</w:t>
      </w:r>
      <w:r>
        <w:rPr>
          <w:rFonts w:ascii="方正仿宋简体" w:eastAsia="方正仿宋简体" w:hAnsi="微软雅黑" w:cs="宋体"/>
          <w:color w:val="000000" w:themeColor="text1"/>
          <w:spacing w:val="6"/>
          <w:kern w:val="0"/>
          <w:sz w:val="32"/>
          <w:szCs w:val="32"/>
        </w:rPr>
        <w:lastRenderedPageBreak/>
        <w:t>要包括：</w:t>
      </w:r>
      <w:r w:rsidR="00421207">
        <w:rPr>
          <w:rFonts w:ascii="方正仿宋简体" w:eastAsia="方正仿宋简体" w:hAnsi="微软雅黑" w:cs="宋体" w:hint="eastAsia"/>
          <w:color w:val="000000" w:themeColor="text1"/>
          <w:spacing w:val="6"/>
          <w:kern w:val="0"/>
          <w:sz w:val="32"/>
          <w:szCs w:val="32"/>
        </w:rPr>
        <w:t>因公出国</w:t>
      </w:r>
      <w:r w:rsidR="004D0937">
        <w:rPr>
          <w:rFonts w:ascii="方正仿宋简体" w:eastAsia="方正仿宋简体" w:hAnsi="微软雅黑" w:cs="宋体" w:hint="eastAsia"/>
          <w:color w:val="000000" w:themeColor="text1"/>
          <w:spacing w:val="6"/>
          <w:kern w:val="0"/>
          <w:sz w:val="32"/>
          <w:szCs w:val="32"/>
        </w:rPr>
        <w:t>（</w:t>
      </w:r>
      <w:r w:rsidR="00421207">
        <w:rPr>
          <w:rFonts w:ascii="方正仿宋简体" w:eastAsia="方正仿宋简体" w:hAnsi="微软雅黑" w:cs="宋体" w:hint="eastAsia"/>
          <w:color w:val="000000" w:themeColor="text1"/>
          <w:spacing w:val="6"/>
          <w:kern w:val="0"/>
          <w:sz w:val="32"/>
          <w:szCs w:val="32"/>
        </w:rPr>
        <w:t>境</w:t>
      </w:r>
      <w:r w:rsidR="004D0937">
        <w:rPr>
          <w:rFonts w:ascii="方正仿宋简体" w:eastAsia="方正仿宋简体" w:hAnsi="微软雅黑" w:cs="宋体" w:hint="eastAsia"/>
          <w:color w:val="000000" w:themeColor="text1"/>
          <w:spacing w:val="6"/>
          <w:kern w:val="0"/>
          <w:sz w:val="32"/>
          <w:szCs w:val="32"/>
        </w:rPr>
        <w:t>）费</w:t>
      </w:r>
      <w:r w:rsidR="00421207">
        <w:rPr>
          <w:rFonts w:ascii="方正仿宋简体" w:eastAsia="方正仿宋简体" w:hAnsi="微软雅黑" w:cs="宋体" w:hint="eastAsia"/>
          <w:color w:val="000000" w:themeColor="text1"/>
          <w:spacing w:val="6"/>
          <w:kern w:val="0"/>
          <w:sz w:val="32"/>
          <w:szCs w:val="32"/>
        </w:rPr>
        <w:t>用</w:t>
      </w:r>
      <w:r w:rsidR="004D0937">
        <w:rPr>
          <w:rFonts w:ascii="方正仿宋简体" w:eastAsia="方正仿宋简体" w:hAnsi="微软雅黑" w:cs="宋体" w:hint="eastAsia"/>
          <w:color w:val="000000" w:themeColor="text1"/>
          <w:spacing w:val="6"/>
          <w:kern w:val="0"/>
          <w:sz w:val="32"/>
          <w:szCs w:val="32"/>
        </w:rPr>
        <w:t>、</w:t>
      </w:r>
      <w:r>
        <w:rPr>
          <w:rFonts w:ascii="方正仿宋简体" w:eastAsia="方正仿宋简体" w:hAnsi="微软雅黑" w:cs="宋体"/>
          <w:color w:val="000000" w:themeColor="text1"/>
          <w:spacing w:val="6"/>
          <w:kern w:val="0"/>
          <w:sz w:val="32"/>
          <w:szCs w:val="32"/>
        </w:rPr>
        <w:t>公务接待</w:t>
      </w:r>
      <w:r w:rsidR="00CE4AFC">
        <w:rPr>
          <w:rFonts w:ascii="方正仿宋简体" w:eastAsia="方正仿宋简体" w:hAnsi="微软雅黑" w:cs="宋体" w:hint="eastAsia"/>
          <w:color w:val="000000" w:themeColor="text1"/>
          <w:spacing w:val="6"/>
          <w:kern w:val="0"/>
          <w:sz w:val="32"/>
          <w:szCs w:val="32"/>
        </w:rPr>
        <w:t>费</w:t>
      </w:r>
      <w:r>
        <w:rPr>
          <w:rFonts w:ascii="方正仿宋简体" w:eastAsia="方正仿宋简体" w:hAnsi="微软雅黑" w:cs="宋体"/>
          <w:color w:val="000000" w:themeColor="text1"/>
          <w:spacing w:val="6"/>
          <w:kern w:val="0"/>
          <w:sz w:val="32"/>
          <w:szCs w:val="32"/>
        </w:rPr>
        <w:t>、</w:t>
      </w:r>
      <w:r w:rsidR="004D0937">
        <w:rPr>
          <w:rFonts w:ascii="方正仿宋简体" w:eastAsia="方正仿宋简体" w:hAnsi="微软雅黑" w:cs="宋体"/>
          <w:color w:val="000000" w:themeColor="text1"/>
          <w:spacing w:val="6"/>
          <w:kern w:val="0"/>
          <w:sz w:val="32"/>
          <w:szCs w:val="32"/>
        </w:rPr>
        <w:t>工会</w:t>
      </w:r>
      <w:r w:rsidR="004D0937">
        <w:rPr>
          <w:rFonts w:ascii="方正仿宋简体" w:eastAsia="方正仿宋简体" w:hAnsi="微软雅黑" w:cs="宋体" w:hint="eastAsia"/>
          <w:color w:val="000000" w:themeColor="text1"/>
          <w:spacing w:val="6"/>
          <w:kern w:val="0"/>
          <w:sz w:val="32"/>
          <w:szCs w:val="32"/>
        </w:rPr>
        <w:t>经费</w:t>
      </w:r>
      <w:r w:rsidR="004D0937">
        <w:rPr>
          <w:rFonts w:ascii="方正仿宋简体" w:eastAsia="方正仿宋简体" w:hAnsi="微软雅黑" w:cs="宋体"/>
          <w:color w:val="000000" w:themeColor="text1"/>
          <w:spacing w:val="6"/>
          <w:kern w:val="0"/>
          <w:sz w:val="32"/>
          <w:szCs w:val="32"/>
        </w:rPr>
        <w:t>、</w:t>
      </w:r>
      <w:r>
        <w:rPr>
          <w:rFonts w:ascii="方正仿宋简体" w:eastAsia="方正仿宋简体" w:hAnsi="微软雅黑" w:cs="宋体" w:hint="eastAsia"/>
          <w:color w:val="000000" w:themeColor="text1"/>
          <w:spacing w:val="6"/>
          <w:kern w:val="0"/>
          <w:sz w:val="32"/>
          <w:szCs w:val="32"/>
        </w:rPr>
        <w:t>公务用车</w:t>
      </w:r>
      <w:r>
        <w:rPr>
          <w:rFonts w:ascii="方正仿宋简体" w:eastAsia="方正仿宋简体" w:hAnsi="微软雅黑" w:cs="宋体"/>
          <w:color w:val="000000" w:themeColor="text1"/>
          <w:spacing w:val="6"/>
          <w:kern w:val="0"/>
          <w:sz w:val="32"/>
          <w:szCs w:val="32"/>
        </w:rPr>
        <w:t>运行维护费</w:t>
      </w:r>
      <w:r w:rsidR="00B3662A">
        <w:rPr>
          <w:rFonts w:ascii="方正仿宋简体" w:eastAsia="方正仿宋简体" w:hAnsi="微软雅黑" w:cs="宋体" w:hint="eastAsia"/>
          <w:color w:val="000000" w:themeColor="text1"/>
          <w:spacing w:val="6"/>
          <w:kern w:val="0"/>
          <w:sz w:val="32"/>
          <w:szCs w:val="32"/>
        </w:rPr>
        <w:t>、其他商品和服务支出</w:t>
      </w:r>
      <w:r>
        <w:rPr>
          <w:rFonts w:ascii="方正仿宋简体" w:eastAsia="方正仿宋简体" w:hAnsi="微软雅黑" w:cs="宋体"/>
          <w:color w:val="000000" w:themeColor="text1"/>
          <w:spacing w:val="6"/>
          <w:kern w:val="0"/>
          <w:sz w:val="32"/>
          <w:szCs w:val="32"/>
        </w:rPr>
        <w:t>等</w:t>
      </w:r>
      <w:r w:rsidR="00796231">
        <w:rPr>
          <w:rFonts w:ascii="方正仿宋简体" w:eastAsia="方正仿宋简体" w:hAnsi="微软雅黑" w:cs="宋体" w:hint="eastAsia"/>
          <w:color w:val="000000" w:themeColor="text1"/>
          <w:spacing w:val="6"/>
          <w:kern w:val="0"/>
          <w:sz w:val="32"/>
          <w:szCs w:val="32"/>
        </w:rPr>
        <w:t>）</w:t>
      </w:r>
      <w:r>
        <w:rPr>
          <w:rFonts w:ascii="方正仿宋简体" w:eastAsia="方正仿宋简体" w:hAnsi="微软雅黑" w:cs="宋体"/>
          <w:color w:val="000000" w:themeColor="text1"/>
          <w:spacing w:val="6"/>
          <w:kern w:val="0"/>
          <w:sz w:val="32"/>
          <w:szCs w:val="32"/>
        </w:rPr>
        <w:t>。</w:t>
      </w:r>
    </w:p>
    <w:p w:rsidR="004C3AE4" w:rsidRDefault="0075652E">
      <w:pPr>
        <w:spacing w:line="560" w:lineRule="exact"/>
        <w:ind w:firstLineChars="200" w:firstLine="640"/>
        <w:rPr>
          <w:rFonts w:ascii="方正仿宋简体" w:eastAsia="方正仿宋简体"/>
          <w:color w:val="000000"/>
          <w:sz w:val="32"/>
          <w:szCs w:val="32"/>
        </w:rPr>
      </w:pPr>
      <w:r>
        <w:rPr>
          <w:rFonts w:ascii="黑体" w:eastAsia="黑体" w:hAnsi="黑体" w:hint="eastAsia"/>
          <w:color w:val="000000" w:themeColor="text1"/>
          <w:sz w:val="32"/>
          <w:szCs w:val="32"/>
        </w:rPr>
        <w:t>七、关于202</w:t>
      </w:r>
      <w:r w:rsidR="00BF3BEE">
        <w:rPr>
          <w:rFonts w:ascii="黑体" w:eastAsia="黑体" w:hAnsi="黑体"/>
          <w:color w:val="000000" w:themeColor="text1"/>
          <w:sz w:val="32"/>
          <w:szCs w:val="32"/>
        </w:rPr>
        <w:t>6</w:t>
      </w:r>
      <w:r>
        <w:rPr>
          <w:rFonts w:ascii="黑体" w:eastAsia="黑体" w:hAnsi="黑体" w:hint="eastAsia"/>
          <w:color w:val="000000" w:themeColor="text1"/>
          <w:sz w:val="32"/>
          <w:szCs w:val="32"/>
        </w:rPr>
        <w:t>年政府性基金</w:t>
      </w:r>
      <w:r>
        <w:rPr>
          <w:rFonts w:ascii="黑体" w:eastAsia="黑体" w:hAnsi="黑体"/>
          <w:color w:val="000000" w:themeColor="text1"/>
          <w:sz w:val="32"/>
          <w:szCs w:val="32"/>
        </w:rPr>
        <w:t>预算</w:t>
      </w:r>
      <w:r>
        <w:rPr>
          <w:rFonts w:ascii="黑体" w:eastAsia="黑体" w:hAnsi="黑体" w:hint="eastAsia"/>
          <w:color w:val="000000" w:themeColor="text1"/>
          <w:sz w:val="32"/>
          <w:szCs w:val="32"/>
        </w:rPr>
        <w:t>支出</w:t>
      </w:r>
      <w:r>
        <w:rPr>
          <w:rFonts w:ascii="黑体" w:eastAsia="黑体" w:hAnsi="黑体"/>
          <w:color w:val="000000" w:themeColor="text1"/>
          <w:sz w:val="32"/>
          <w:szCs w:val="32"/>
        </w:rPr>
        <w:t>情况</w:t>
      </w:r>
      <w:r>
        <w:rPr>
          <w:rFonts w:ascii="黑体" w:eastAsia="黑体" w:hAnsi="黑体" w:hint="eastAsia"/>
          <w:color w:val="000000" w:themeColor="text1"/>
          <w:sz w:val="32"/>
          <w:szCs w:val="32"/>
        </w:rPr>
        <w:t>说明</w:t>
      </w:r>
    </w:p>
    <w:p w:rsidR="004C3AE4" w:rsidRDefault="0075652E">
      <w:pPr>
        <w:overflowPunct w:val="0"/>
        <w:spacing w:line="560" w:lineRule="exact"/>
        <w:ind w:firstLineChars="200" w:firstLine="664"/>
        <w:rPr>
          <w:rFonts w:ascii="方正仿宋简体" w:eastAsia="方正仿宋简体" w:hAnsi="微软雅黑" w:cs="宋体"/>
          <w:color w:val="000000" w:themeColor="text1"/>
          <w:spacing w:val="6"/>
          <w:kern w:val="0"/>
          <w:sz w:val="32"/>
          <w:szCs w:val="32"/>
        </w:rPr>
      </w:pPr>
      <w:r>
        <w:rPr>
          <w:rFonts w:ascii="方正仿宋简体" w:eastAsia="方正仿宋简体" w:hAnsi="微软雅黑" w:cs="宋体" w:hint="eastAsia"/>
          <w:color w:val="000000" w:themeColor="text1"/>
          <w:spacing w:val="6"/>
          <w:kern w:val="0"/>
          <w:sz w:val="32"/>
          <w:szCs w:val="32"/>
        </w:rPr>
        <w:t>自然资源部矿产资源储量评审中心</w:t>
      </w:r>
      <w:r>
        <w:rPr>
          <w:rFonts w:ascii="仿宋_GB2312" w:eastAsia="仿宋_GB2312" w:hAnsi="微软雅黑" w:cs="宋体" w:hint="eastAsia"/>
          <w:color w:val="000000" w:themeColor="text1"/>
          <w:kern w:val="0"/>
          <w:sz w:val="32"/>
          <w:szCs w:val="32"/>
        </w:rPr>
        <w:t>202</w:t>
      </w:r>
      <w:r w:rsidR="00BF3BEE">
        <w:rPr>
          <w:rFonts w:ascii="仿宋_GB2312" w:eastAsia="仿宋_GB2312" w:hAnsi="微软雅黑" w:cs="宋体"/>
          <w:color w:val="000000" w:themeColor="text1"/>
          <w:kern w:val="0"/>
          <w:sz w:val="32"/>
          <w:szCs w:val="32"/>
        </w:rPr>
        <w:t>6</w:t>
      </w:r>
      <w:r>
        <w:rPr>
          <w:rFonts w:ascii="方正仿宋简体" w:eastAsia="方正仿宋简体" w:hAnsi="微软雅黑" w:cs="宋体" w:hint="eastAsia"/>
          <w:color w:val="000000" w:themeColor="text1"/>
          <w:spacing w:val="6"/>
          <w:kern w:val="0"/>
          <w:sz w:val="32"/>
          <w:szCs w:val="32"/>
        </w:rPr>
        <w:t>年无政府性基金</w:t>
      </w:r>
      <w:r>
        <w:rPr>
          <w:rFonts w:ascii="方正仿宋简体" w:eastAsia="方正仿宋简体" w:hAnsi="微软雅黑" w:cs="宋体"/>
          <w:color w:val="000000" w:themeColor="text1"/>
          <w:spacing w:val="6"/>
          <w:kern w:val="0"/>
          <w:sz w:val="32"/>
          <w:szCs w:val="32"/>
        </w:rPr>
        <w:t>预算支出。</w:t>
      </w:r>
    </w:p>
    <w:p w:rsidR="004C3AE4" w:rsidRDefault="0075652E">
      <w:pPr>
        <w:spacing w:line="560" w:lineRule="exact"/>
        <w:ind w:firstLineChars="200" w:firstLine="640"/>
        <w:rPr>
          <w:rFonts w:ascii="方正仿宋简体" w:eastAsia="方正仿宋简体"/>
          <w:color w:val="000000"/>
          <w:sz w:val="32"/>
          <w:szCs w:val="32"/>
        </w:rPr>
      </w:pPr>
      <w:r>
        <w:rPr>
          <w:rFonts w:ascii="黑体" w:eastAsia="黑体" w:hAnsi="黑体" w:hint="eastAsia"/>
          <w:color w:val="000000" w:themeColor="text1"/>
          <w:sz w:val="32"/>
          <w:szCs w:val="32"/>
        </w:rPr>
        <w:t>八、关于202</w:t>
      </w:r>
      <w:r w:rsidR="00343EA0">
        <w:rPr>
          <w:rFonts w:ascii="黑体" w:eastAsia="黑体" w:hAnsi="黑体"/>
          <w:color w:val="000000" w:themeColor="text1"/>
          <w:sz w:val="32"/>
          <w:szCs w:val="32"/>
        </w:rPr>
        <w:t>6</w:t>
      </w:r>
      <w:r>
        <w:rPr>
          <w:rFonts w:ascii="黑体" w:eastAsia="黑体" w:hAnsi="黑体" w:hint="eastAsia"/>
          <w:color w:val="000000" w:themeColor="text1"/>
          <w:sz w:val="32"/>
          <w:szCs w:val="32"/>
        </w:rPr>
        <w:t>年国有资本经营</w:t>
      </w:r>
      <w:r>
        <w:rPr>
          <w:rFonts w:ascii="黑体" w:eastAsia="黑体" w:hAnsi="黑体"/>
          <w:color w:val="000000" w:themeColor="text1"/>
          <w:sz w:val="32"/>
          <w:szCs w:val="32"/>
        </w:rPr>
        <w:t>预算</w:t>
      </w:r>
      <w:r>
        <w:rPr>
          <w:rFonts w:ascii="黑体" w:eastAsia="黑体" w:hAnsi="黑体" w:hint="eastAsia"/>
          <w:color w:val="000000" w:themeColor="text1"/>
          <w:sz w:val="32"/>
          <w:szCs w:val="32"/>
        </w:rPr>
        <w:t>支出</w:t>
      </w:r>
      <w:r>
        <w:rPr>
          <w:rFonts w:ascii="黑体" w:eastAsia="黑体" w:hAnsi="黑体"/>
          <w:color w:val="000000" w:themeColor="text1"/>
          <w:sz w:val="32"/>
          <w:szCs w:val="32"/>
        </w:rPr>
        <w:t>情况</w:t>
      </w:r>
      <w:r>
        <w:rPr>
          <w:rFonts w:ascii="黑体" w:eastAsia="黑体" w:hAnsi="黑体" w:hint="eastAsia"/>
          <w:color w:val="000000" w:themeColor="text1"/>
          <w:sz w:val="32"/>
          <w:szCs w:val="32"/>
        </w:rPr>
        <w:t>说明</w:t>
      </w:r>
    </w:p>
    <w:p w:rsidR="004C3AE4" w:rsidRDefault="0075652E">
      <w:pPr>
        <w:overflowPunct w:val="0"/>
        <w:spacing w:line="560" w:lineRule="exact"/>
        <w:ind w:firstLineChars="200" w:firstLine="664"/>
        <w:rPr>
          <w:rFonts w:ascii="方正仿宋简体" w:eastAsia="方正仿宋简体" w:hAnsi="微软雅黑" w:cs="宋体"/>
          <w:color w:val="000000" w:themeColor="text1"/>
          <w:spacing w:val="6"/>
          <w:kern w:val="0"/>
          <w:sz w:val="32"/>
          <w:szCs w:val="32"/>
        </w:rPr>
      </w:pPr>
      <w:r>
        <w:rPr>
          <w:rFonts w:ascii="方正仿宋简体" w:eastAsia="方正仿宋简体" w:hAnsi="微软雅黑" w:cs="宋体" w:hint="eastAsia"/>
          <w:color w:val="000000" w:themeColor="text1"/>
          <w:spacing w:val="6"/>
          <w:kern w:val="0"/>
          <w:sz w:val="32"/>
          <w:szCs w:val="32"/>
        </w:rPr>
        <w:t>自然资源部矿产资源储量评审中心</w:t>
      </w:r>
      <w:r>
        <w:rPr>
          <w:rFonts w:ascii="仿宋_GB2312" w:eastAsia="仿宋_GB2312" w:hAnsi="微软雅黑" w:cs="宋体" w:hint="eastAsia"/>
          <w:color w:val="000000" w:themeColor="text1"/>
          <w:kern w:val="0"/>
          <w:sz w:val="32"/>
          <w:szCs w:val="32"/>
        </w:rPr>
        <w:t>202</w:t>
      </w:r>
      <w:r w:rsidR="00343EA0">
        <w:rPr>
          <w:rFonts w:ascii="仿宋_GB2312" w:eastAsia="仿宋_GB2312" w:hAnsi="微软雅黑" w:cs="宋体"/>
          <w:color w:val="000000" w:themeColor="text1"/>
          <w:kern w:val="0"/>
          <w:sz w:val="32"/>
          <w:szCs w:val="32"/>
        </w:rPr>
        <w:t>6</w:t>
      </w:r>
      <w:r>
        <w:rPr>
          <w:rFonts w:ascii="方正仿宋简体" w:eastAsia="方正仿宋简体" w:hAnsi="微软雅黑" w:cs="宋体" w:hint="eastAsia"/>
          <w:color w:val="000000" w:themeColor="text1"/>
          <w:spacing w:val="6"/>
          <w:kern w:val="0"/>
          <w:sz w:val="32"/>
          <w:szCs w:val="32"/>
        </w:rPr>
        <w:t>年无国有资本经营</w:t>
      </w:r>
      <w:r>
        <w:rPr>
          <w:rFonts w:ascii="方正仿宋简体" w:eastAsia="方正仿宋简体" w:hAnsi="微软雅黑" w:cs="宋体"/>
          <w:color w:val="000000" w:themeColor="text1"/>
          <w:spacing w:val="6"/>
          <w:kern w:val="0"/>
          <w:sz w:val="32"/>
          <w:szCs w:val="32"/>
        </w:rPr>
        <w:t>预算支出。</w:t>
      </w:r>
    </w:p>
    <w:p w:rsidR="004C3AE4" w:rsidRDefault="0075652E">
      <w:pPr>
        <w:pStyle w:val="1"/>
        <w:spacing w:before="0" w:beforeAutospacing="0" w:after="0" w:afterAutospacing="0" w:line="560" w:lineRule="exact"/>
        <w:ind w:firstLineChars="200" w:firstLine="640"/>
        <w:jc w:val="both"/>
        <w:rPr>
          <w:rFonts w:ascii="黑体" w:eastAsia="黑体" w:hAnsi="黑体"/>
          <w:b w:val="0"/>
          <w:color w:val="000000" w:themeColor="text1"/>
        </w:rPr>
      </w:pPr>
      <w:r>
        <w:rPr>
          <w:rFonts w:ascii="黑体" w:eastAsia="黑体" w:hAnsi="黑体" w:hint="eastAsia"/>
          <w:b w:val="0"/>
          <w:color w:val="000000" w:themeColor="text1"/>
          <w:sz w:val="32"/>
          <w:szCs w:val="32"/>
        </w:rPr>
        <w:t>九、关于202</w:t>
      </w:r>
      <w:r w:rsidR="00CA62CB">
        <w:rPr>
          <w:rFonts w:ascii="黑体" w:eastAsia="黑体" w:hAnsi="黑体"/>
          <w:b w:val="0"/>
          <w:color w:val="000000" w:themeColor="text1"/>
          <w:sz w:val="32"/>
          <w:szCs w:val="32"/>
        </w:rPr>
        <w:t>6</w:t>
      </w:r>
      <w:r>
        <w:rPr>
          <w:rFonts w:ascii="黑体" w:eastAsia="黑体" w:hAnsi="黑体" w:hint="eastAsia"/>
          <w:b w:val="0"/>
          <w:color w:val="000000" w:themeColor="text1"/>
          <w:sz w:val="32"/>
          <w:szCs w:val="32"/>
        </w:rPr>
        <w:t>年一般公共预算 “三公”经费支出情况说明</w:t>
      </w:r>
    </w:p>
    <w:p w:rsidR="004C3AE4" w:rsidRDefault="0075652E">
      <w:pPr>
        <w:overflowPunct w:val="0"/>
        <w:spacing w:line="560" w:lineRule="exact"/>
        <w:ind w:firstLineChars="200" w:firstLine="664"/>
        <w:rPr>
          <w:rFonts w:ascii="方正仿宋简体" w:eastAsia="方正仿宋简体" w:hAnsi="微软雅黑" w:cs="宋体"/>
          <w:color w:val="000000" w:themeColor="text1"/>
          <w:spacing w:val="6"/>
          <w:kern w:val="0"/>
          <w:sz w:val="32"/>
          <w:szCs w:val="32"/>
        </w:rPr>
      </w:pPr>
      <w:r>
        <w:rPr>
          <w:rFonts w:ascii="方正仿宋简体" w:eastAsia="方正仿宋简体" w:hAnsi="微软雅黑" w:cs="宋体" w:hint="eastAsia"/>
          <w:color w:val="000000" w:themeColor="text1"/>
          <w:spacing w:val="6"/>
          <w:kern w:val="0"/>
          <w:sz w:val="32"/>
          <w:szCs w:val="32"/>
        </w:rPr>
        <w:t>自然资源部矿产资源储量评审中心</w:t>
      </w:r>
      <w:r>
        <w:rPr>
          <w:rFonts w:ascii="仿宋_GB2312" w:eastAsia="仿宋_GB2312" w:hAnsi="微软雅黑" w:cs="宋体" w:hint="eastAsia"/>
          <w:color w:val="000000" w:themeColor="text1"/>
          <w:kern w:val="0"/>
          <w:sz w:val="32"/>
          <w:szCs w:val="32"/>
        </w:rPr>
        <w:t>202</w:t>
      </w:r>
      <w:r w:rsidR="00CA62CB">
        <w:rPr>
          <w:rFonts w:ascii="仿宋_GB2312" w:eastAsia="仿宋_GB2312" w:hAnsi="微软雅黑" w:cs="宋体"/>
          <w:color w:val="000000" w:themeColor="text1"/>
          <w:kern w:val="0"/>
          <w:sz w:val="32"/>
          <w:szCs w:val="32"/>
        </w:rPr>
        <w:t>6</w:t>
      </w:r>
      <w:r>
        <w:rPr>
          <w:rFonts w:ascii="方正仿宋简体" w:eastAsia="方正仿宋简体" w:hAnsi="微软雅黑" w:cs="宋体" w:hint="eastAsia"/>
          <w:color w:val="000000" w:themeColor="text1"/>
          <w:spacing w:val="6"/>
          <w:kern w:val="0"/>
          <w:sz w:val="32"/>
          <w:szCs w:val="32"/>
        </w:rPr>
        <w:t>年</w:t>
      </w:r>
      <w:r w:rsidR="00AE43DC">
        <w:rPr>
          <w:rFonts w:ascii="方正仿宋简体" w:eastAsia="方正仿宋简体" w:hAnsi="微软雅黑" w:cs="宋体" w:hint="eastAsia"/>
          <w:color w:val="000000" w:themeColor="text1"/>
          <w:spacing w:val="6"/>
          <w:kern w:val="0"/>
          <w:sz w:val="32"/>
          <w:szCs w:val="32"/>
        </w:rPr>
        <w:t>“三公”经费</w:t>
      </w:r>
      <w:r>
        <w:rPr>
          <w:rFonts w:ascii="方正仿宋简体" w:eastAsia="方正仿宋简体" w:hAnsi="微软雅黑" w:cs="宋体" w:hint="eastAsia"/>
          <w:color w:val="000000" w:themeColor="text1"/>
          <w:spacing w:val="6"/>
          <w:kern w:val="0"/>
          <w:sz w:val="32"/>
          <w:szCs w:val="32"/>
        </w:rPr>
        <w:t>财政拨款</w:t>
      </w:r>
      <w:r>
        <w:rPr>
          <w:rFonts w:ascii="方正仿宋简体" w:eastAsia="方正仿宋简体" w:hAnsi="微软雅黑" w:cs="宋体"/>
          <w:color w:val="000000" w:themeColor="text1"/>
          <w:spacing w:val="6"/>
          <w:kern w:val="0"/>
          <w:sz w:val="32"/>
          <w:szCs w:val="32"/>
        </w:rPr>
        <w:t>预算</w:t>
      </w:r>
      <w:r w:rsidR="00D37E86">
        <w:rPr>
          <w:rFonts w:ascii="仿宋_GB2312" w:eastAsia="仿宋_GB2312" w:hAnsi="微软雅黑" w:cs="宋体"/>
          <w:color w:val="000000" w:themeColor="text1"/>
          <w:kern w:val="0"/>
          <w:sz w:val="32"/>
          <w:szCs w:val="32"/>
        </w:rPr>
        <w:t>12.</w:t>
      </w:r>
      <w:r w:rsidR="00CA62CB">
        <w:rPr>
          <w:rFonts w:ascii="仿宋_GB2312" w:eastAsia="仿宋_GB2312" w:hAnsi="微软雅黑" w:cs="宋体"/>
          <w:color w:val="000000" w:themeColor="text1"/>
          <w:kern w:val="0"/>
          <w:sz w:val="32"/>
          <w:szCs w:val="32"/>
        </w:rPr>
        <w:t>2</w:t>
      </w:r>
      <w:r w:rsidR="00D37E86">
        <w:rPr>
          <w:rFonts w:ascii="仿宋_GB2312" w:eastAsia="仿宋_GB2312" w:hAnsi="微软雅黑" w:cs="宋体"/>
          <w:color w:val="000000" w:themeColor="text1"/>
          <w:kern w:val="0"/>
          <w:sz w:val="32"/>
          <w:szCs w:val="32"/>
        </w:rPr>
        <w:t>5</w:t>
      </w:r>
      <w:r>
        <w:rPr>
          <w:rFonts w:ascii="方正仿宋简体" w:eastAsia="方正仿宋简体" w:hAnsi="微软雅黑" w:cs="宋体" w:hint="eastAsia"/>
          <w:color w:val="000000" w:themeColor="text1"/>
          <w:spacing w:val="6"/>
          <w:kern w:val="0"/>
          <w:sz w:val="32"/>
          <w:szCs w:val="32"/>
        </w:rPr>
        <w:t>万元，</w:t>
      </w:r>
      <w:r w:rsidR="00AE43DC">
        <w:rPr>
          <w:rFonts w:ascii="方正仿宋简体" w:eastAsia="方正仿宋简体" w:hAnsi="微软雅黑" w:cs="宋体" w:hint="eastAsia"/>
          <w:color w:val="000000" w:themeColor="text1"/>
          <w:spacing w:val="6"/>
          <w:kern w:val="0"/>
          <w:sz w:val="32"/>
          <w:szCs w:val="32"/>
        </w:rPr>
        <w:t>其中</w:t>
      </w:r>
      <w:r w:rsidR="00777645">
        <w:rPr>
          <w:rFonts w:ascii="方正仿宋简体" w:eastAsia="方正仿宋简体" w:hAnsi="微软雅黑" w:cs="宋体" w:hint="eastAsia"/>
          <w:color w:val="000000" w:themeColor="text1"/>
          <w:spacing w:val="6"/>
          <w:kern w:val="0"/>
          <w:sz w:val="32"/>
          <w:szCs w:val="32"/>
        </w:rPr>
        <w:t>，</w:t>
      </w:r>
      <w:r w:rsidR="00AE43DC">
        <w:rPr>
          <w:rFonts w:ascii="方正仿宋简体" w:eastAsia="方正仿宋简体" w:hAnsi="微软雅黑" w:cs="宋体" w:hint="eastAsia"/>
          <w:color w:val="000000" w:themeColor="text1"/>
          <w:spacing w:val="6"/>
          <w:kern w:val="0"/>
          <w:sz w:val="32"/>
          <w:szCs w:val="32"/>
        </w:rPr>
        <w:t>因公出国（境）费</w:t>
      </w:r>
      <w:r w:rsidR="00AE43DC">
        <w:rPr>
          <w:rFonts w:ascii="仿宋_GB2312" w:eastAsia="仿宋_GB2312" w:hAnsi="微软雅黑" w:cs="宋体"/>
          <w:color w:val="000000" w:themeColor="text1"/>
          <w:kern w:val="0"/>
          <w:sz w:val="32"/>
          <w:szCs w:val="32"/>
        </w:rPr>
        <w:t>10.00</w:t>
      </w:r>
      <w:r w:rsidR="00AE43DC">
        <w:rPr>
          <w:rFonts w:ascii="方正仿宋简体" w:eastAsia="方正仿宋简体" w:hAnsi="微软雅黑" w:cs="宋体" w:hint="eastAsia"/>
          <w:color w:val="000000" w:themeColor="text1"/>
          <w:spacing w:val="6"/>
          <w:kern w:val="0"/>
          <w:sz w:val="32"/>
          <w:szCs w:val="32"/>
        </w:rPr>
        <w:t>万元，</w:t>
      </w:r>
      <w:r w:rsidR="00AC6E43">
        <w:rPr>
          <w:rFonts w:ascii="方正仿宋简体" w:eastAsia="方正仿宋简体" w:hAnsi="微软雅黑" w:cs="宋体"/>
          <w:color w:val="000000" w:themeColor="text1"/>
          <w:spacing w:val="6"/>
          <w:kern w:val="0"/>
          <w:sz w:val="32"/>
          <w:szCs w:val="32"/>
        </w:rPr>
        <w:t>与</w:t>
      </w:r>
      <w:r w:rsidR="00AC6E43">
        <w:rPr>
          <w:rFonts w:ascii="仿宋_GB2312" w:eastAsia="仿宋_GB2312" w:hAnsi="微软雅黑" w:cs="宋体" w:hint="eastAsia"/>
          <w:color w:val="000000" w:themeColor="text1"/>
          <w:kern w:val="0"/>
          <w:sz w:val="32"/>
          <w:szCs w:val="32"/>
        </w:rPr>
        <w:t>202</w:t>
      </w:r>
      <w:r w:rsidR="00CA62CB">
        <w:rPr>
          <w:rFonts w:ascii="仿宋_GB2312" w:eastAsia="仿宋_GB2312" w:hAnsi="微软雅黑" w:cs="宋体"/>
          <w:color w:val="000000" w:themeColor="text1"/>
          <w:kern w:val="0"/>
          <w:sz w:val="32"/>
          <w:szCs w:val="32"/>
        </w:rPr>
        <w:t>5</w:t>
      </w:r>
      <w:r w:rsidR="00AC6E43">
        <w:rPr>
          <w:rFonts w:ascii="方正仿宋简体" w:eastAsia="方正仿宋简体" w:hAnsi="微软雅黑" w:cs="宋体" w:hint="eastAsia"/>
          <w:color w:val="000000" w:themeColor="text1"/>
          <w:spacing w:val="6"/>
          <w:kern w:val="0"/>
          <w:sz w:val="32"/>
          <w:szCs w:val="32"/>
        </w:rPr>
        <w:t>年预算数</w:t>
      </w:r>
      <w:r w:rsidR="00CA62CB">
        <w:rPr>
          <w:rFonts w:ascii="方正仿宋简体" w:eastAsia="方正仿宋简体" w:hAnsi="微软雅黑" w:cs="宋体" w:hint="eastAsia"/>
          <w:color w:val="000000" w:themeColor="text1"/>
          <w:spacing w:val="6"/>
          <w:kern w:val="0"/>
          <w:sz w:val="32"/>
          <w:szCs w:val="32"/>
        </w:rPr>
        <w:t>持平</w:t>
      </w:r>
      <w:r w:rsidR="00AC6E43">
        <w:rPr>
          <w:rFonts w:ascii="方正仿宋简体" w:eastAsia="方正仿宋简体" w:hAnsi="微软雅黑" w:cs="宋体" w:hint="eastAsia"/>
          <w:color w:val="000000" w:themeColor="text1"/>
          <w:spacing w:val="6"/>
          <w:kern w:val="0"/>
          <w:sz w:val="32"/>
          <w:szCs w:val="32"/>
        </w:rPr>
        <w:t>，</w:t>
      </w:r>
      <w:r w:rsidR="00AE43DC">
        <w:rPr>
          <w:rFonts w:ascii="方正仿宋简体" w:eastAsia="方正仿宋简体" w:hAnsi="微软雅黑" w:cs="宋体" w:hint="eastAsia"/>
          <w:color w:val="000000" w:themeColor="text1"/>
          <w:spacing w:val="6"/>
          <w:kern w:val="0"/>
          <w:sz w:val="32"/>
          <w:szCs w:val="32"/>
        </w:rPr>
        <w:t>主要用于参加国际会议</w:t>
      </w:r>
      <w:r w:rsidR="00777645">
        <w:rPr>
          <w:rFonts w:ascii="方正仿宋简体" w:eastAsia="方正仿宋简体" w:hAnsi="微软雅黑" w:cs="宋体" w:hint="eastAsia"/>
          <w:color w:val="000000" w:themeColor="text1"/>
          <w:spacing w:val="6"/>
          <w:kern w:val="0"/>
          <w:sz w:val="32"/>
          <w:szCs w:val="32"/>
        </w:rPr>
        <w:t>产生</w:t>
      </w:r>
      <w:r w:rsidR="0009092B">
        <w:rPr>
          <w:rFonts w:ascii="方正仿宋简体" w:eastAsia="方正仿宋简体" w:hAnsi="微软雅黑" w:cs="宋体" w:hint="eastAsia"/>
          <w:color w:val="000000" w:themeColor="text1"/>
          <w:spacing w:val="6"/>
          <w:kern w:val="0"/>
          <w:sz w:val="32"/>
          <w:szCs w:val="32"/>
        </w:rPr>
        <w:t>的</w:t>
      </w:r>
      <w:r w:rsidR="00AE43DC">
        <w:rPr>
          <w:rFonts w:ascii="方正仿宋简体" w:eastAsia="方正仿宋简体" w:hAnsi="微软雅黑" w:cs="宋体" w:hint="eastAsia"/>
          <w:color w:val="000000" w:themeColor="text1"/>
          <w:spacing w:val="6"/>
          <w:kern w:val="0"/>
          <w:sz w:val="32"/>
          <w:szCs w:val="32"/>
        </w:rPr>
        <w:t>差旅</w:t>
      </w:r>
      <w:r w:rsidR="00777645">
        <w:rPr>
          <w:rFonts w:ascii="方正仿宋简体" w:eastAsia="方正仿宋简体" w:hAnsi="微软雅黑" w:cs="宋体" w:hint="eastAsia"/>
          <w:color w:val="000000" w:themeColor="text1"/>
          <w:spacing w:val="6"/>
          <w:kern w:val="0"/>
          <w:sz w:val="32"/>
          <w:szCs w:val="32"/>
        </w:rPr>
        <w:t>费</w:t>
      </w:r>
      <w:r w:rsidR="00AE43DC">
        <w:rPr>
          <w:rFonts w:ascii="方正仿宋简体" w:eastAsia="方正仿宋简体" w:hAnsi="微软雅黑" w:cs="宋体" w:hint="eastAsia"/>
          <w:color w:val="000000" w:themeColor="text1"/>
          <w:spacing w:val="6"/>
          <w:kern w:val="0"/>
          <w:sz w:val="32"/>
          <w:szCs w:val="32"/>
        </w:rPr>
        <w:t>等；公务用车</w:t>
      </w:r>
      <w:r w:rsidR="00AE43DC">
        <w:rPr>
          <w:rFonts w:ascii="方正仿宋简体" w:eastAsia="方正仿宋简体" w:hAnsi="微软雅黑" w:cs="宋体"/>
          <w:color w:val="000000" w:themeColor="text1"/>
          <w:spacing w:val="6"/>
          <w:kern w:val="0"/>
          <w:sz w:val="32"/>
          <w:szCs w:val="32"/>
        </w:rPr>
        <w:t>运行维护费</w:t>
      </w:r>
      <w:r w:rsidR="0009092B">
        <w:rPr>
          <w:rFonts w:ascii="仿宋_GB2312" w:eastAsia="仿宋_GB2312" w:hAnsi="微软雅黑" w:cs="宋体"/>
          <w:color w:val="000000" w:themeColor="text1"/>
          <w:kern w:val="0"/>
          <w:sz w:val="32"/>
          <w:szCs w:val="32"/>
        </w:rPr>
        <w:t>2.</w:t>
      </w:r>
      <w:r w:rsidR="00D37E86">
        <w:rPr>
          <w:rFonts w:ascii="仿宋_GB2312" w:eastAsia="仿宋_GB2312" w:hAnsi="微软雅黑" w:cs="宋体"/>
          <w:color w:val="000000" w:themeColor="text1"/>
          <w:kern w:val="0"/>
          <w:sz w:val="32"/>
          <w:szCs w:val="32"/>
        </w:rPr>
        <w:t>07</w:t>
      </w:r>
      <w:r w:rsidR="0009092B">
        <w:rPr>
          <w:rFonts w:ascii="方正仿宋简体" w:eastAsia="方正仿宋简体" w:hAnsi="微软雅黑" w:cs="宋体" w:hint="eastAsia"/>
          <w:color w:val="000000" w:themeColor="text1"/>
          <w:spacing w:val="6"/>
          <w:kern w:val="0"/>
          <w:sz w:val="32"/>
          <w:szCs w:val="32"/>
        </w:rPr>
        <w:t>万元，</w:t>
      </w:r>
      <w:r w:rsidR="00455974">
        <w:rPr>
          <w:rFonts w:ascii="方正仿宋简体" w:eastAsia="方正仿宋简体" w:hAnsi="微软雅黑" w:cs="宋体"/>
          <w:color w:val="000000" w:themeColor="text1"/>
          <w:spacing w:val="6"/>
          <w:kern w:val="0"/>
          <w:sz w:val="32"/>
          <w:szCs w:val="32"/>
        </w:rPr>
        <w:t>与</w:t>
      </w:r>
      <w:r w:rsidR="00455974">
        <w:rPr>
          <w:rFonts w:ascii="仿宋_GB2312" w:eastAsia="仿宋_GB2312" w:hAnsi="微软雅黑" w:cs="宋体" w:hint="eastAsia"/>
          <w:color w:val="000000" w:themeColor="text1"/>
          <w:kern w:val="0"/>
          <w:sz w:val="32"/>
          <w:szCs w:val="32"/>
        </w:rPr>
        <w:t>202</w:t>
      </w:r>
      <w:r w:rsidR="00CA62CB">
        <w:rPr>
          <w:rFonts w:ascii="仿宋_GB2312" w:eastAsia="仿宋_GB2312" w:hAnsi="微软雅黑" w:cs="宋体"/>
          <w:color w:val="000000" w:themeColor="text1"/>
          <w:kern w:val="0"/>
          <w:sz w:val="32"/>
          <w:szCs w:val="32"/>
        </w:rPr>
        <w:t>5</w:t>
      </w:r>
      <w:r w:rsidR="00455974">
        <w:rPr>
          <w:rFonts w:ascii="方正仿宋简体" w:eastAsia="方正仿宋简体" w:hAnsi="微软雅黑" w:cs="宋体" w:hint="eastAsia"/>
          <w:color w:val="000000" w:themeColor="text1"/>
          <w:spacing w:val="6"/>
          <w:kern w:val="0"/>
          <w:sz w:val="32"/>
          <w:szCs w:val="32"/>
        </w:rPr>
        <w:t>年预算数持平，</w:t>
      </w:r>
      <w:r w:rsidR="0009092B">
        <w:rPr>
          <w:rFonts w:ascii="方正仿宋简体" w:eastAsia="方正仿宋简体" w:hAnsi="微软雅黑" w:cs="宋体" w:hint="eastAsia"/>
          <w:color w:val="000000" w:themeColor="text1"/>
          <w:spacing w:val="6"/>
          <w:kern w:val="0"/>
          <w:sz w:val="32"/>
          <w:szCs w:val="32"/>
        </w:rPr>
        <w:t>主要用于缴纳公务用车停车费、保险费等；</w:t>
      </w:r>
      <w:r w:rsidR="00B165EB">
        <w:rPr>
          <w:rFonts w:ascii="方正仿宋简体" w:eastAsia="方正仿宋简体" w:hAnsi="微软雅黑" w:cs="宋体" w:hint="eastAsia"/>
          <w:color w:val="000000" w:themeColor="text1"/>
          <w:spacing w:val="6"/>
          <w:kern w:val="0"/>
          <w:sz w:val="32"/>
          <w:szCs w:val="32"/>
        </w:rPr>
        <w:t>公务接待</w:t>
      </w:r>
      <w:r w:rsidR="00B165EB">
        <w:rPr>
          <w:rFonts w:ascii="方正仿宋简体" w:eastAsia="方正仿宋简体" w:hAnsi="微软雅黑" w:cs="宋体"/>
          <w:color w:val="000000" w:themeColor="text1"/>
          <w:spacing w:val="6"/>
          <w:kern w:val="0"/>
          <w:sz w:val="32"/>
          <w:szCs w:val="32"/>
        </w:rPr>
        <w:t>费</w:t>
      </w:r>
      <w:r w:rsidR="00B165EB">
        <w:rPr>
          <w:rFonts w:ascii="仿宋_GB2312" w:eastAsia="仿宋_GB2312" w:hAnsi="微软雅黑" w:cs="宋体"/>
          <w:color w:val="000000" w:themeColor="text1"/>
          <w:kern w:val="0"/>
          <w:sz w:val="32"/>
          <w:szCs w:val="32"/>
        </w:rPr>
        <w:t>0.</w:t>
      </w:r>
      <w:r w:rsidR="00CA62CB">
        <w:rPr>
          <w:rFonts w:ascii="仿宋_GB2312" w:eastAsia="仿宋_GB2312" w:hAnsi="微软雅黑" w:cs="宋体"/>
          <w:color w:val="000000" w:themeColor="text1"/>
          <w:kern w:val="0"/>
          <w:sz w:val="32"/>
          <w:szCs w:val="32"/>
        </w:rPr>
        <w:t>1</w:t>
      </w:r>
      <w:r w:rsidR="00D37E86">
        <w:rPr>
          <w:rFonts w:ascii="仿宋_GB2312" w:eastAsia="仿宋_GB2312" w:hAnsi="微软雅黑" w:cs="宋体"/>
          <w:color w:val="000000" w:themeColor="text1"/>
          <w:kern w:val="0"/>
          <w:sz w:val="32"/>
          <w:szCs w:val="32"/>
        </w:rPr>
        <w:t>8</w:t>
      </w:r>
      <w:r w:rsidR="00B165EB">
        <w:rPr>
          <w:rFonts w:ascii="方正仿宋简体" w:eastAsia="方正仿宋简体" w:hAnsi="微软雅黑" w:cs="宋体" w:hint="eastAsia"/>
          <w:color w:val="000000" w:themeColor="text1"/>
          <w:spacing w:val="6"/>
          <w:kern w:val="0"/>
          <w:sz w:val="32"/>
          <w:szCs w:val="32"/>
        </w:rPr>
        <w:t>万元，</w:t>
      </w:r>
      <w:r w:rsidR="00455974">
        <w:rPr>
          <w:rFonts w:ascii="方正仿宋简体" w:eastAsia="方正仿宋简体" w:hAnsi="微软雅黑" w:cs="宋体"/>
          <w:color w:val="000000" w:themeColor="text1"/>
          <w:spacing w:val="6"/>
          <w:kern w:val="0"/>
          <w:sz w:val="32"/>
          <w:szCs w:val="32"/>
        </w:rPr>
        <w:t>与</w:t>
      </w:r>
      <w:r w:rsidR="00455974">
        <w:rPr>
          <w:rFonts w:ascii="仿宋_GB2312" w:eastAsia="仿宋_GB2312" w:hAnsi="微软雅黑" w:cs="宋体" w:hint="eastAsia"/>
          <w:color w:val="000000" w:themeColor="text1"/>
          <w:kern w:val="0"/>
          <w:sz w:val="32"/>
          <w:szCs w:val="32"/>
        </w:rPr>
        <w:t>202</w:t>
      </w:r>
      <w:r w:rsidR="00CA62CB">
        <w:rPr>
          <w:rFonts w:ascii="仿宋_GB2312" w:eastAsia="仿宋_GB2312" w:hAnsi="微软雅黑" w:cs="宋体"/>
          <w:color w:val="000000" w:themeColor="text1"/>
          <w:kern w:val="0"/>
          <w:sz w:val="32"/>
          <w:szCs w:val="32"/>
        </w:rPr>
        <w:t>5</w:t>
      </w:r>
      <w:r w:rsidR="00455974">
        <w:rPr>
          <w:rFonts w:ascii="方正仿宋简体" w:eastAsia="方正仿宋简体" w:hAnsi="微软雅黑" w:cs="宋体" w:hint="eastAsia"/>
          <w:color w:val="000000" w:themeColor="text1"/>
          <w:spacing w:val="6"/>
          <w:kern w:val="0"/>
          <w:sz w:val="32"/>
          <w:szCs w:val="32"/>
        </w:rPr>
        <w:t>年预算数</w:t>
      </w:r>
      <w:r w:rsidR="00CA62CB" w:rsidRPr="00CA62CB">
        <w:rPr>
          <w:rFonts w:ascii="仿宋_GB2312" w:eastAsia="仿宋_GB2312" w:hAnsi="微软雅黑" w:cs="宋体" w:hint="eastAsia"/>
          <w:color w:val="000000" w:themeColor="text1"/>
          <w:kern w:val="0"/>
          <w:sz w:val="32"/>
          <w:szCs w:val="32"/>
        </w:rPr>
        <w:t>0</w:t>
      </w:r>
      <w:r w:rsidR="00CA62CB" w:rsidRPr="00CA62CB">
        <w:rPr>
          <w:rFonts w:ascii="仿宋_GB2312" w:eastAsia="仿宋_GB2312" w:hAnsi="微软雅黑" w:cs="宋体"/>
          <w:color w:val="000000" w:themeColor="text1"/>
          <w:kern w:val="0"/>
          <w:sz w:val="32"/>
          <w:szCs w:val="32"/>
        </w:rPr>
        <w:t>.68</w:t>
      </w:r>
      <w:r w:rsidR="00CA62CB">
        <w:rPr>
          <w:rFonts w:ascii="方正仿宋简体" w:eastAsia="方正仿宋简体" w:hAnsi="微软雅黑" w:cs="宋体" w:hint="eastAsia"/>
          <w:color w:val="000000" w:themeColor="text1"/>
          <w:spacing w:val="6"/>
          <w:kern w:val="0"/>
          <w:sz w:val="32"/>
          <w:szCs w:val="32"/>
        </w:rPr>
        <w:t>万元减少</w:t>
      </w:r>
      <w:r w:rsidR="00CA62CB" w:rsidRPr="00CA62CB">
        <w:rPr>
          <w:rFonts w:ascii="仿宋_GB2312" w:eastAsia="仿宋_GB2312" w:hAnsi="微软雅黑" w:cs="宋体" w:hint="eastAsia"/>
          <w:color w:val="000000" w:themeColor="text1"/>
          <w:kern w:val="0"/>
          <w:sz w:val="32"/>
          <w:szCs w:val="32"/>
        </w:rPr>
        <w:t>0</w:t>
      </w:r>
      <w:r w:rsidR="00CA62CB" w:rsidRPr="00CA62CB">
        <w:rPr>
          <w:rFonts w:ascii="仿宋_GB2312" w:eastAsia="仿宋_GB2312" w:hAnsi="微软雅黑" w:cs="宋体"/>
          <w:color w:val="000000" w:themeColor="text1"/>
          <w:kern w:val="0"/>
          <w:sz w:val="32"/>
          <w:szCs w:val="32"/>
        </w:rPr>
        <w:t>.50</w:t>
      </w:r>
      <w:r w:rsidR="00CA62CB">
        <w:rPr>
          <w:rFonts w:ascii="方正仿宋简体" w:eastAsia="方正仿宋简体" w:hAnsi="微软雅黑" w:cs="宋体" w:hint="eastAsia"/>
          <w:color w:val="000000" w:themeColor="text1"/>
          <w:spacing w:val="6"/>
          <w:kern w:val="0"/>
          <w:sz w:val="32"/>
          <w:szCs w:val="32"/>
        </w:rPr>
        <w:t>万元</w:t>
      </w:r>
      <w:r w:rsidR="00455974">
        <w:rPr>
          <w:rFonts w:ascii="方正仿宋简体" w:eastAsia="方正仿宋简体" w:hAnsi="微软雅黑" w:cs="宋体" w:hint="eastAsia"/>
          <w:color w:val="000000" w:themeColor="text1"/>
          <w:spacing w:val="6"/>
          <w:kern w:val="0"/>
          <w:sz w:val="32"/>
          <w:szCs w:val="32"/>
        </w:rPr>
        <w:t>，</w:t>
      </w:r>
      <w:r w:rsidR="00B165EB">
        <w:rPr>
          <w:rFonts w:ascii="方正仿宋简体" w:eastAsia="方正仿宋简体" w:hAnsi="微软雅黑" w:cs="宋体" w:hint="eastAsia"/>
          <w:color w:val="000000" w:themeColor="text1"/>
          <w:spacing w:val="6"/>
          <w:kern w:val="0"/>
          <w:sz w:val="32"/>
          <w:szCs w:val="32"/>
        </w:rPr>
        <w:t>主要用于公务接待相关费用</w:t>
      </w:r>
      <w:r w:rsidR="00AC6E43">
        <w:rPr>
          <w:rFonts w:ascii="方正仿宋简体" w:eastAsia="方正仿宋简体" w:hAnsi="微软雅黑" w:cs="宋体" w:hint="eastAsia"/>
          <w:color w:val="000000" w:themeColor="text1"/>
          <w:spacing w:val="6"/>
          <w:kern w:val="0"/>
          <w:sz w:val="32"/>
          <w:szCs w:val="32"/>
        </w:rPr>
        <w:t>。</w:t>
      </w:r>
    </w:p>
    <w:p w:rsidR="004C3AE4" w:rsidRDefault="0075652E">
      <w:pPr>
        <w:spacing w:line="560" w:lineRule="exact"/>
        <w:ind w:firstLineChars="200" w:firstLine="640"/>
        <w:rPr>
          <w:rFonts w:ascii="方正仿宋简体" w:eastAsia="方正仿宋简体"/>
          <w:color w:val="000000"/>
          <w:sz w:val="32"/>
          <w:szCs w:val="32"/>
        </w:rPr>
      </w:pPr>
      <w:r>
        <w:rPr>
          <w:rFonts w:ascii="黑体" w:eastAsia="黑体" w:hAnsi="黑体" w:hint="eastAsia"/>
          <w:color w:val="000000" w:themeColor="text1"/>
          <w:sz w:val="32"/>
          <w:szCs w:val="32"/>
        </w:rPr>
        <w:t>十、关于202</w:t>
      </w:r>
      <w:r w:rsidR="000453A8">
        <w:rPr>
          <w:rFonts w:ascii="黑体" w:eastAsia="黑体" w:hAnsi="黑体"/>
          <w:color w:val="000000" w:themeColor="text1"/>
          <w:sz w:val="32"/>
          <w:szCs w:val="32"/>
        </w:rPr>
        <w:t>6</w:t>
      </w:r>
      <w:r>
        <w:rPr>
          <w:rFonts w:ascii="黑体" w:eastAsia="黑体" w:hAnsi="黑体" w:hint="eastAsia"/>
          <w:color w:val="000000" w:themeColor="text1"/>
          <w:sz w:val="32"/>
          <w:szCs w:val="32"/>
        </w:rPr>
        <w:t>年其他重要</w:t>
      </w:r>
      <w:r>
        <w:rPr>
          <w:rFonts w:ascii="黑体" w:eastAsia="黑体" w:hAnsi="黑体"/>
          <w:color w:val="000000" w:themeColor="text1"/>
          <w:sz w:val="32"/>
          <w:szCs w:val="32"/>
        </w:rPr>
        <w:t>事项说明</w:t>
      </w:r>
    </w:p>
    <w:p w:rsidR="004C3AE4" w:rsidRDefault="0075652E">
      <w:pPr>
        <w:overflowPunct w:val="0"/>
        <w:spacing w:line="560" w:lineRule="exact"/>
        <w:ind w:firstLineChars="200" w:firstLine="640"/>
        <w:rPr>
          <w:rFonts w:ascii="楷体_GB2312" w:eastAsia="楷体_GB2312"/>
          <w:bCs/>
          <w:color w:val="000000"/>
          <w:sz w:val="32"/>
          <w:szCs w:val="32"/>
        </w:rPr>
      </w:pPr>
      <w:r>
        <w:rPr>
          <w:rFonts w:ascii="楷体_GB2312" w:eastAsia="楷体_GB2312" w:hAnsi="微软雅黑" w:cs="宋体" w:hint="eastAsia"/>
          <w:color w:val="000000" w:themeColor="text1"/>
          <w:kern w:val="0"/>
          <w:sz w:val="32"/>
        </w:rPr>
        <w:t>（一）</w:t>
      </w:r>
      <w:r>
        <w:rPr>
          <w:rFonts w:ascii="楷体_GB2312" w:eastAsia="楷体_GB2312" w:hint="eastAsia"/>
          <w:bCs/>
          <w:color w:val="000000"/>
          <w:sz w:val="32"/>
          <w:szCs w:val="32"/>
        </w:rPr>
        <w:t>政府采购情况说明。</w:t>
      </w:r>
    </w:p>
    <w:p w:rsidR="004C3AE4" w:rsidRDefault="0075652E">
      <w:pPr>
        <w:overflowPunct w:val="0"/>
        <w:spacing w:line="560" w:lineRule="exact"/>
        <w:ind w:firstLineChars="200" w:firstLine="640"/>
        <w:rPr>
          <w:rFonts w:ascii="仿宋_GB2312" w:eastAsia="仿宋_GB2312" w:hAnsi="微软雅黑" w:cs="宋体"/>
          <w:color w:val="000000" w:themeColor="text1"/>
          <w:kern w:val="0"/>
          <w:sz w:val="32"/>
          <w:szCs w:val="32"/>
        </w:rPr>
      </w:pPr>
      <w:r>
        <w:rPr>
          <w:rFonts w:ascii="仿宋_GB2312" w:eastAsia="仿宋_GB2312" w:hAnsi="微软雅黑" w:cs="宋体"/>
          <w:color w:val="000000" w:themeColor="text1"/>
          <w:kern w:val="0"/>
          <w:sz w:val="32"/>
          <w:szCs w:val="32"/>
        </w:rPr>
        <w:t>202</w:t>
      </w:r>
      <w:r w:rsidR="000453A8">
        <w:rPr>
          <w:rFonts w:ascii="仿宋_GB2312" w:eastAsia="仿宋_GB2312" w:hAnsi="微软雅黑" w:cs="宋体"/>
          <w:color w:val="000000" w:themeColor="text1"/>
          <w:kern w:val="0"/>
          <w:sz w:val="32"/>
          <w:szCs w:val="32"/>
        </w:rPr>
        <w:t>6</w:t>
      </w:r>
      <w:r>
        <w:rPr>
          <w:rFonts w:ascii="方正仿宋简体" w:eastAsia="方正仿宋简体" w:hAnsi="微软雅黑" w:cs="宋体" w:hint="eastAsia"/>
          <w:color w:val="000000" w:themeColor="text1"/>
          <w:spacing w:val="6"/>
          <w:kern w:val="0"/>
          <w:sz w:val="32"/>
          <w:szCs w:val="32"/>
        </w:rPr>
        <w:t>年</w:t>
      </w:r>
      <w:r w:rsidR="00224945">
        <w:rPr>
          <w:rFonts w:ascii="方正仿宋简体" w:eastAsia="方正仿宋简体" w:hAnsi="微软雅黑" w:cs="宋体" w:hint="eastAsia"/>
          <w:color w:val="000000" w:themeColor="text1"/>
          <w:spacing w:val="6"/>
          <w:kern w:val="0"/>
          <w:sz w:val="32"/>
          <w:szCs w:val="32"/>
        </w:rPr>
        <w:t>，</w:t>
      </w:r>
      <w:r>
        <w:rPr>
          <w:rFonts w:ascii="方正仿宋简体" w:eastAsia="方正仿宋简体" w:hAnsi="微软雅黑" w:cs="宋体" w:hint="eastAsia"/>
          <w:color w:val="000000" w:themeColor="text1"/>
          <w:spacing w:val="6"/>
          <w:kern w:val="0"/>
          <w:sz w:val="32"/>
          <w:szCs w:val="32"/>
        </w:rPr>
        <w:t>自然资源部矿产资源储量评审中心政府采购</w:t>
      </w:r>
      <w:r>
        <w:rPr>
          <w:rFonts w:ascii="方正仿宋简体" w:eastAsia="方正仿宋简体" w:hAnsi="微软雅黑" w:cs="宋体"/>
          <w:color w:val="000000" w:themeColor="text1"/>
          <w:spacing w:val="6"/>
          <w:kern w:val="0"/>
          <w:sz w:val="32"/>
          <w:szCs w:val="32"/>
        </w:rPr>
        <w:t>预算总额</w:t>
      </w:r>
      <w:r w:rsidR="000453A8">
        <w:rPr>
          <w:rFonts w:ascii="仿宋_GB2312" w:eastAsia="仿宋_GB2312" w:hAnsi="微软雅黑" w:cs="宋体"/>
          <w:color w:val="000000" w:themeColor="text1"/>
          <w:kern w:val="0"/>
          <w:sz w:val="32"/>
          <w:szCs w:val="32"/>
        </w:rPr>
        <w:t>0.78</w:t>
      </w:r>
      <w:r>
        <w:rPr>
          <w:rFonts w:ascii="方正仿宋简体" w:eastAsia="方正仿宋简体" w:hAnsi="微软雅黑" w:cs="宋体" w:hint="eastAsia"/>
          <w:color w:val="000000" w:themeColor="text1"/>
          <w:spacing w:val="6"/>
          <w:kern w:val="0"/>
          <w:sz w:val="32"/>
          <w:szCs w:val="32"/>
        </w:rPr>
        <w:t>万元</w:t>
      </w:r>
      <w:r>
        <w:rPr>
          <w:rFonts w:ascii="方正仿宋简体" w:eastAsia="方正仿宋简体" w:hAnsi="微软雅黑" w:cs="宋体"/>
          <w:color w:val="000000" w:themeColor="text1"/>
          <w:spacing w:val="6"/>
          <w:kern w:val="0"/>
          <w:sz w:val="32"/>
          <w:szCs w:val="32"/>
        </w:rPr>
        <w:t>，</w:t>
      </w:r>
      <w:r w:rsidR="000453A8">
        <w:rPr>
          <w:rFonts w:ascii="方正仿宋简体" w:eastAsia="方正仿宋简体" w:hAnsi="微软雅黑" w:cs="宋体" w:hint="eastAsia"/>
          <w:color w:val="000000" w:themeColor="text1"/>
          <w:spacing w:val="6"/>
          <w:kern w:val="0"/>
          <w:sz w:val="32"/>
          <w:szCs w:val="32"/>
        </w:rPr>
        <w:t>全部为</w:t>
      </w:r>
      <w:r>
        <w:rPr>
          <w:rFonts w:ascii="方正仿宋简体" w:eastAsia="方正仿宋简体" w:hAnsi="微软雅黑" w:cs="宋体"/>
          <w:color w:val="000000" w:themeColor="text1"/>
          <w:spacing w:val="6"/>
          <w:kern w:val="0"/>
          <w:sz w:val="32"/>
          <w:szCs w:val="32"/>
        </w:rPr>
        <w:t>货物类政府采购预算</w:t>
      </w:r>
      <w:r>
        <w:rPr>
          <w:rFonts w:ascii="方正仿宋简体" w:eastAsia="方正仿宋简体" w:hAnsi="微软雅黑" w:cs="宋体" w:hint="eastAsia"/>
          <w:color w:val="000000" w:themeColor="text1"/>
          <w:spacing w:val="6"/>
          <w:kern w:val="0"/>
          <w:sz w:val="32"/>
          <w:szCs w:val="32"/>
        </w:rPr>
        <w:t>支出</w:t>
      </w:r>
      <w:r>
        <w:rPr>
          <w:rFonts w:ascii="仿宋_GB2312" w:eastAsia="仿宋_GB2312" w:hAnsi="微软雅黑" w:cs="宋体"/>
          <w:color w:val="000000" w:themeColor="text1"/>
          <w:kern w:val="0"/>
          <w:sz w:val="32"/>
          <w:szCs w:val="32"/>
        </w:rPr>
        <w:t>。</w:t>
      </w:r>
    </w:p>
    <w:p w:rsidR="004C3AE4" w:rsidRDefault="0075652E">
      <w:pPr>
        <w:overflowPunct w:val="0"/>
        <w:spacing w:line="560" w:lineRule="exact"/>
        <w:ind w:firstLineChars="200" w:firstLine="640"/>
        <w:rPr>
          <w:rFonts w:ascii="楷体_GB2312" w:eastAsia="楷体_GB2312" w:hAnsi="微软雅黑" w:cs="宋体"/>
          <w:color w:val="000000" w:themeColor="text1"/>
          <w:kern w:val="0"/>
          <w:sz w:val="32"/>
        </w:rPr>
      </w:pPr>
      <w:r>
        <w:rPr>
          <w:rFonts w:ascii="楷体_GB2312" w:eastAsia="楷体_GB2312" w:hAnsi="微软雅黑" w:cs="宋体" w:hint="eastAsia"/>
          <w:color w:val="000000" w:themeColor="text1"/>
          <w:kern w:val="0"/>
          <w:sz w:val="32"/>
        </w:rPr>
        <w:t>（二）国有资产占有</w:t>
      </w:r>
      <w:r>
        <w:rPr>
          <w:rFonts w:ascii="楷体_GB2312" w:eastAsia="楷体_GB2312" w:hAnsi="微软雅黑" w:cs="宋体"/>
          <w:color w:val="000000" w:themeColor="text1"/>
          <w:kern w:val="0"/>
          <w:sz w:val="32"/>
        </w:rPr>
        <w:t>使用</w:t>
      </w:r>
      <w:r>
        <w:rPr>
          <w:rFonts w:ascii="楷体_GB2312" w:eastAsia="楷体_GB2312" w:hAnsi="微软雅黑" w:cs="宋体" w:hint="eastAsia"/>
          <w:color w:val="000000" w:themeColor="text1"/>
          <w:kern w:val="0"/>
          <w:sz w:val="32"/>
        </w:rPr>
        <w:t>情况</w:t>
      </w:r>
      <w:r>
        <w:rPr>
          <w:rFonts w:ascii="楷体_GB2312" w:eastAsia="楷体_GB2312" w:hAnsi="微软雅黑" w:cs="宋体"/>
          <w:color w:val="000000" w:themeColor="text1"/>
          <w:kern w:val="0"/>
          <w:sz w:val="32"/>
        </w:rPr>
        <w:t>说明</w:t>
      </w:r>
      <w:r>
        <w:rPr>
          <w:rFonts w:ascii="楷体_GB2312" w:eastAsia="楷体_GB2312" w:hAnsi="微软雅黑" w:cs="宋体" w:hint="eastAsia"/>
          <w:color w:val="000000" w:themeColor="text1"/>
          <w:kern w:val="0"/>
          <w:sz w:val="32"/>
        </w:rPr>
        <w:t>。</w:t>
      </w:r>
    </w:p>
    <w:p w:rsidR="004C3AE4" w:rsidRDefault="0075652E">
      <w:pPr>
        <w:overflowPunct w:val="0"/>
        <w:spacing w:line="560" w:lineRule="exact"/>
        <w:ind w:firstLineChars="200" w:firstLine="664"/>
        <w:rPr>
          <w:rFonts w:ascii="方正仿宋简体" w:eastAsia="方正仿宋简体" w:hAnsi="微软雅黑" w:cs="宋体"/>
          <w:color w:val="000000" w:themeColor="text1"/>
          <w:spacing w:val="6"/>
          <w:kern w:val="0"/>
          <w:sz w:val="32"/>
          <w:szCs w:val="32"/>
        </w:rPr>
      </w:pPr>
      <w:r>
        <w:rPr>
          <w:rFonts w:ascii="方正仿宋简体" w:eastAsia="方正仿宋简体" w:hAnsi="微软雅黑" w:cs="宋体" w:hint="eastAsia"/>
          <w:color w:val="000000" w:themeColor="text1"/>
          <w:spacing w:val="6"/>
          <w:kern w:val="0"/>
          <w:sz w:val="32"/>
          <w:szCs w:val="32"/>
        </w:rPr>
        <w:t>截至</w:t>
      </w:r>
      <w:r>
        <w:rPr>
          <w:rFonts w:ascii="仿宋_GB2312" w:eastAsia="仿宋_GB2312" w:hAnsi="微软雅黑" w:cs="宋体" w:hint="eastAsia"/>
          <w:color w:val="000000" w:themeColor="text1"/>
          <w:kern w:val="0"/>
          <w:sz w:val="32"/>
          <w:szCs w:val="32"/>
        </w:rPr>
        <w:t>202</w:t>
      </w:r>
      <w:r w:rsidR="00744056">
        <w:rPr>
          <w:rFonts w:ascii="仿宋_GB2312" w:eastAsia="仿宋_GB2312" w:hAnsi="微软雅黑" w:cs="宋体"/>
          <w:color w:val="000000" w:themeColor="text1"/>
          <w:kern w:val="0"/>
          <w:sz w:val="32"/>
          <w:szCs w:val="32"/>
        </w:rPr>
        <w:t>5</w:t>
      </w:r>
      <w:r>
        <w:rPr>
          <w:rFonts w:ascii="方正仿宋简体" w:eastAsia="方正仿宋简体" w:hAnsi="微软雅黑" w:cs="宋体" w:hint="eastAsia"/>
          <w:color w:val="000000" w:themeColor="text1"/>
          <w:spacing w:val="6"/>
          <w:kern w:val="0"/>
          <w:sz w:val="32"/>
          <w:szCs w:val="32"/>
        </w:rPr>
        <w:t>年</w:t>
      </w:r>
      <w:r w:rsidR="00765841" w:rsidRPr="00E07B48">
        <w:rPr>
          <w:rFonts w:ascii="仿宋_GB2312" w:eastAsia="仿宋_GB2312" w:hAnsi="微软雅黑" w:cs="宋体" w:hint="eastAsia"/>
          <w:color w:val="000000" w:themeColor="text1"/>
          <w:kern w:val="0"/>
          <w:sz w:val="32"/>
          <w:szCs w:val="32"/>
        </w:rPr>
        <w:t>1</w:t>
      </w:r>
      <w:r w:rsidR="00765841">
        <w:rPr>
          <w:rFonts w:ascii="仿宋_GB2312" w:eastAsia="仿宋_GB2312" w:hAnsi="微软雅黑" w:cs="宋体"/>
          <w:color w:val="000000" w:themeColor="text1"/>
          <w:kern w:val="0"/>
          <w:sz w:val="32"/>
          <w:szCs w:val="32"/>
        </w:rPr>
        <w:t>2</w:t>
      </w:r>
      <w:r>
        <w:rPr>
          <w:rFonts w:ascii="方正仿宋简体" w:eastAsia="方正仿宋简体" w:hAnsi="微软雅黑" w:cs="宋体" w:hint="eastAsia"/>
          <w:color w:val="000000" w:themeColor="text1"/>
          <w:spacing w:val="6"/>
          <w:kern w:val="0"/>
          <w:sz w:val="32"/>
          <w:szCs w:val="32"/>
        </w:rPr>
        <w:t>月</w:t>
      </w:r>
      <w:r w:rsidR="00AE072D">
        <w:rPr>
          <w:rFonts w:ascii="方正仿宋简体" w:eastAsia="方正仿宋简体" w:hAnsi="微软雅黑" w:cs="宋体" w:hint="eastAsia"/>
          <w:color w:val="000000" w:themeColor="text1"/>
          <w:spacing w:val="6"/>
          <w:kern w:val="0"/>
          <w:sz w:val="32"/>
          <w:szCs w:val="32"/>
        </w:rPr>
        <w:t>末</w:t>
      </w:r>
      <w:r>
        <w:rPr>
          <w:rFonts w:ascii="仿宋_GB2312" w:eastAsia="仿宋_GB2312" w:hAnsi="微软雅黑" w:cs="宋体" w:hint="eastAsia"/>
          <w:color w:val="000000" w:themeColor="text1"/>
          <w:kern w:val="0"/>
          <w:sz w:val="32"/>
          <w:szCs w:val="32"/>
        </w:rPr>
        <w:t>，</w:t>
      </w:r>
      <w:r>
        <w:rPr>
          <w:rFonts w:ascii="方正仿宋简体" w:eastAsia="方正仿宋简体" w:hAnsi="微软雅黑" w:cs="宋体" w:hint="eastAsia"/>
          <w:color w:val="000000" w:themeColor="text1"/>
          <w:spacing w:val="6"/>
          <w:kern w:val="0"/>
          <w:sz w:val="32"/>
          <w:szCs w:val="32"/>
        </w:rPr>
        <w:t>自然资源部矿产资源储量评审中心</w:t>
      </w:r>
      <w:r>
        <w:rPr>
          <w:rFonts w:ascii="方正仿宋简体" w:eastAsia="方正仿宋简体" w:hAnsi="微软雅黑" w:cs="宋体" w:hint="eastAsia"/>
          <w:color w:val="000000" w:themeColor="text1"/>
          <w:spacing w:val="6"/>
          <w:kern w:val="0"/>
          <w:sz w:val="32"/>
          <w:szCs w:val="32"/>
        </w:rPr>
        <w:lastRenderedPageBreak/>
        <w:t>共有车辆</w:t>
      </w:r>
      <w:r>
        <w:rPr>
          <w:rFonts w:ascii="仿宋_GB2312" w:eastAsia="仿宋_GB2312" w:hAnsi="微软雅黑" w:cs="宋体" w:hint="eastAsia"/>
          <w:color w:val="000000" w:themeColor="text1"/>
          <w:kern w:val="0"/>
          <w:sz w:val="32"/>
          <w:szCs w:val="32"/>
        </w:rPr>
        <w:t>1</w:t>
      </w:r>
      <w:r>
        <w:rPr>
          <w:rFonts w:ascii="方正仿宋简体" w:eastAsia="方正仿宋简体" w:hAnsi="微软雅黑" w:cs="宋体" w:hint="eastAsia"/>
          <w:color w:val="000000" w:themeColor="text1"/>
          <w:spacing w:val="6"/>
          <w:kern w:val="0"/>
          <w:sz w:val="32"/>
          <w:szCs w:val="32"/>
        </w:rPr>
        <w:t>辆</w:t>
      </w:r>
      <w:r>
        <w:rPr>
          <w:rFonts w:ascii="方正仿宋简体" w:eastAsia="方正仿宋简体" w:hAnsi="微软雅黑" w:cs="宋体" w:hint="eastAsia"/>
          <w:color w:val="000000" w:themeColor="text1"/>
          <w:kern w:val="0"/>
          <w:sz w:val="32"/>
          <w:szCs w:val="32"/>
        </w:rPr>
        <w:t>，</w:t>
      </w:r>
      <w:r>
        <w:rPr>
          <w:rFonts w:ascii="方正仿宋简体" w:eastAsia="方正仿宋简体" w:hAnsi="微软雅黑" w:cs="宋体" w:hint="eastAsia"/>
          <w:color w:val="000000" w:themeColor="text1"/>
          <w:spacing w:val="6"/>
          <w:kern w:val="0"/>
          <w:sz w:val="32"/>
          <w:szCs w:val="32"/>
        </w:rPr>
        <w:t>为单位主要负责同志工作用车</w:t>
      </w:r>
      <w:r>
        <w:rPr>
          <w:rFonts w:ascii="方正仿宋简体" w:eastAsia="方正仿宋简体" w:hAnsi="微软雅黑" w:cs="宋体" w:hint="eastAsia"/>
          <w:color w:val="000000" w:themeColor="text1"/>
          <w:kern w:val="0"/>
          <w:sz w:val="32"/>
          <w:szCs w:val="32"/>
        </w:rPr>
        <w:t>；</w:t>
      </w:r>
      <w:r>
        <w:rPr>
          <w:rFonts w:ascii="方正仿宋简体" w:eastAsia="方正仿宋简体" w:hAnsi="微软雅黑" w:cs="宋体"/>
          <w:color w:val="000000" w:themeColor="text1"/>
          <w:spacing w:val="6"/>
          <w:kern w:val="0"/>
          <w:sz w:val="32"/>
          <w:szCs w:val="32"/>
        </w:rPr>
        <w:t>房屋</w:t>
      </w:r>
      <w:r>
        <w:rPr>
          <w:rFonts w:ascii="仿宋_GB2312" w:eastAsia="仿宋_GB2312" w:hAnsi="微软雅黑" w:cs="宋体" w:hint="eastAsia"/>
          <w:color w:val="000000" w:themeColor="text1"/>
          <w:kern w:val="0"/>
          <w:sz w:val="32"/>
          <w:szCs w:val="32"/>
        </w:rPr>
        <w:t>458</w:t>
      </w:r>
      <w:r>
        <w:rPr>
          <w:rFonts w:ascii="方正仿宋简体" w:eastAsia="方正仿宋简体" w:hAnsi="微软雅黑" w:cs="宋体" w:hint="eastAsia"/>
          <w:color w:val="000000" w:themeColor="text1"/>
          <w:spacing w:val="6"/>
          <w:kern w:val="0"/>
          <w:sz w:val="32"/>
          <w:szCs w:val="32"/>
        </w:rPr>
        <w:t>平方米</w:t>
      </w:r>
      <w:r>
        <w:rPr>
          <w:rFonts w:ascii="方正仿宋简体" w:eastAsia="方正仿宋简体" w:hAnsi="微软雅黑" w:cs="宋体"/>
          <w:color w:val="000000" w:themeColor="text1"/>
          <w:spacing w:val="6"/>
          <w:kern w:val="0"/>
          <w:sz w:val="32"/>
          <w:szCs w:val="32"/>
        </w:rPr>
        <w:t>，为业务用房。</w:t>
      </w:r>
    </w:p>
    <w:p w:rsidR="004C3AE4" w:rsidRDefault="0075652E">
      <w:pPr>
        <w:overflowPunct w:val="0"/>
        <w:spacing w:line="560" w:lineRule="exact"/>
        <w:ind w:firstLineChars="200" w:firstLine="640"/>
        <w:rPr>
          <w:rFonts w:ascii="楷体_GB2312" w:eastAsia="楷体_GB2312" w:hAnsi="微软雅黑" w:cs="宋体"/>
          <w:color w:val="000000" w:themeColor="text1"/>
          <w:kern w:val="0"/>
          <w:sz w:val="32"/>
        </w:rPr>
      </w:pPr>
      <w:r>
        <w:rPr>
          <w:rFonts w:ascii="楷体_GB2312" w:eastAsia="楷体_GB2312" w:hAnsi="微软雅黑" w:cs="宋体" w:hint="eastAsia"/>
          <w:color w:val="000000" w:themeColor="text1"/>
          <w:kern w:val="0"/>
          <w:sz w:val="32"/>
        </w:rPr>
        <w:t>（三）预算绩效</w:t>
      </w:r>
      <w:r w:rsidR="00CC1CF5">
        <w:rPr>
          <w:rFonts w:ascii="楷体_GB2312" w:eastAsia="楷体_GB2312" w:hAnsi="微软雅黑" w:cs="宋体" w:hint="eastAsia"/>
          <w:color w:val="000000" w:themeColor="text1"/>
          <w:kern w:val="0"/>
          <w:sz w:val="32"/>
        </w:rPr>
        <w:t>管理</w:t>
      </w:r>
      <w:r>
        <w:rPr>
          <w:rFonts w:ascii="楷体_GB2312" w:eastAsia="楷体_GB2312" w:hAnsi="微软雅黑" w:cs="宋体" w:hint="eastAsia"/>
          <w:color w:val="000000" w:themeColor="text1"/>
          <w:kern w:val="0"/>
          <w:sz w:val="32"/>
        </w:rPr>
        <w:t>情况</w:t>
      </w:r>
      <w:r>
        <w:rPr>
          <w:rFonts w:ascii="楷体_GB2312" w:eastAsia="楷体_GB2312" w:hAnsi="微软雅黑" w:cs="宋体"/>
          <w:color w:val="000000" w:themeColor="text1"/>
          <w:kern w:val="0"/>
          <w:sz w:val="32"/>
        </w:rPr>
        <w:t>说明</w:t>
      </w:r>
      <w:r>
        <w:rPr>
          <w:rFonts w:ascii="楷体_GB2312" w:eastAsia="楷体_GB2312" w:hAnsi="微软雅黑" w:cs="宋体" w:hint="eastAsia"/>
          <w:color w:val="000000" w:themeColor="text1"/>
          <w:kern w:val="0"/>
          <w:sz w:val="32"/>
        </w:rPr>
        <w:t>。</w:t>
      </w:r>
    </w:p>
    <w:p w:rsidR="004C3AE4" w:rsidRDefault="0075652E">
      <w:pPr>
        <w:overflowPunct w:val="0"/>
        <w:spacing w:line="560" w:lineRule="exact"/>
        <w:ind w:firstLineChars="200" w:firstLine="640"/>
        <w:rPr>
          <w:rFonts w:ascii="仿宋_GB2312" w:eastAsia="仿宋_GB2312" w:hAnsi="微软雅黑" w:cs="宋体"/>
          <w:color w:val="000000" w:themeColor="text1"/>
          <w:kern w:val="0"/>
          <w:sz w:val="32"/>
          <w:szCs w:val="32"/>
        </w:rPr>
      </w:pPr>
      <w:r>
        <w:rPr>
          <w:rFonts w:ascii="仿宋_GB2312" w:eastAsia="仿宋_GB2312" w:hAnsi="微软雅黑" w:cs="宋体"/>
          <w:color w:val="000000" w:themeColor="text1"/>
          <w:kern w:val="0"/>
          <w:sz w:val="32"/>
          <w:szCs w:val="32"/>
        </w:rPr>
        <w:t>202</w:t>
      </w:r>
      <w:r w:rsidR="00177B3D">
        <w:rPr>
          <w:rFonts w:ascii="仿宋_GB2312" w:eastAsia="仿宋_GB2312" w:hAnsi="微软雅黑" w:cs="宋体"/>
          <w:color w:val="000000" w:themeColor="text1"/>
          <w:kern w:val="0"/>
          <w:sz w:val="32"/>
          <w:szCs w:val="32"/>
        </w:rPr>
        <w:t>6</w:t>
      </w:r>
      <w:r>
        <w:rPr>
          <w:rFonts w:ascii="方正仿宋简体" w:eastAsia="方正仿宋简体" w:hAnsi="微软雅黑" w:cs="宋体" w:hint="eastAsia"/>
          <w:color w:val="000000" w:themeColor="text1"/>
          <w:spacing w:val="6"/>
          <w:kern w:val="0"/>
          <w:sz w:val="32"/>
          <w:szCs w:val="32"/>
        </w:rPr>
        <w:t>年</w:t>
      </w:r>
      <w:r w:rsidR="00224945">
        <w:rPr>
          <w:rFonts w:ascii="方正仿宋简体" w:eastAsia="方正仿宋简体" w:hAnsi="微软雅黑" w:cs="宋体" w:hint="eastAsia"/>
          <w:color w:val="000000" w:themeColor="text1"/>
          <w:spacing w:val="6"/>
          <w:kern w:val="0"/>
          <w:sz w:val="32"/>
          <w:szCs w:val="32"/>
        </w:rPr>
        <w:t>，</w:t>
      </w:r>
      <w:r>
        <w:rPr>
          <w:rFonts w:ascii="方正仿宋简体" w:eastAsia="方正仿宋简体" w:hAnsi="微软雅黑" w:cs="宋体"/>
          <w:color w:val="000000" w:themeColor="text1"/>
          <w:spacing w:val="6"/>
          <w:kern w:val="0"/>
          <w:sz w:val="32"/>
          <w:szCs w:val="32"/>
        </w:rPr>
        <w:t>自然资源部矿产资源储量评审中心</w:t>
      </w:r>
      <w:r>
        <w:rPr>
          <w:rFonts w:ascii="方正仿宋简体" w:eastAsia="方正仿宋简体" w:hAnsi="微软雅黑" w:cs="宋体" w:hint="eastAsia"/>
          <w:color w:val="000000" w:themeColor="text1"/>
          <w:spacing w:val="6"/>
          <w:kern w:val="0"/>
          <w:sz w:val="32"/>
          <w:szCs w:val="32"/>
        </w:rPr>
        <w:t>继续</w:t>
      </w:r>
      <w:r>
        <w:rPr>
          <w:rFonts w:ascii="方正仿宋简体" w:eastAsia="方正仿宋简体" w:hAnsi="微软雅黑" w:cs="宋体"/>
          <w:color w:val="000000" w:themeColor="text1"/>
          <w:spacing w:val="6"/>
          <w:kern w:val="0"/>
          <w:sz w:val="32"/>
          <w:szCs w:val="32"/>
        </w:rPr>
        <w:t>按照党中央</w:t>
      </w:r>
      <w:r>
        <w:rPr>
          <w:rFonts w:ascii="方正仿宋简体" w:eastAsia="方正仿宋简体" w:hAnsi="微软雅黑" w:cs="宋体" w:hint="eastAsia"/>
          <w:color w:val="000000" w:themeColor="text1"/>
          <w:spacing w:val="6"/>
          <w:kern w:val="0"/>
          <w:sz w:val="32"/>
          <w:szCs w:val="32"/>
        </w:rPr>
        <w:t>、</w:t>
      </w:r>
      <w:r>
        <w:rPr>
          <w:rFonts w:ascii="方正仿宋简体" w:eastAsia="方正仿宋简体" w:hAnsi="微软雅黑" w:cs="宋体"/>
          <w:color w:val="000000" w:themeColor="text1"/>
          <w:spacing w:val="6"/>
          <w:kern w:val="0"/>
          <w:sz w:val="32"/>
          <w:szCs w:val="32"/>
        </w:rPr>
        <w:t>国务院全面</w:t>
      </w:r>
      <w:r>
        <w:rPr>
          <w:rFonts w:ascii="方正仿宋简体" w:eastAsia="方正仿宋简体" w:hAnsi="微软雅黑" w:cs="宋体" w:hint="eastAsia"/>
          <w:color w:val="000000" w:themeColor="text1"/>
          <w:spacing w:val="6"/>
          <w:kern w:val="0"/>
          <w:sz w:val="32"/>
          <w:szCs w:val="32"/>
        </w:rPr>
        <w:t>实施预算</w:t>
      </w:r>
      <w:r>
        <w:rPr>
          <w:rFonts w:ascii="方正仿宋简体" w:eastAsia="方正仿宋简体" w:hAnsi="微软雅黑" w:cs="宋体"/>
          <w:color w:val="000000" w:themeColor="text1"/>
          <w:spacing w:val="6"/>
          <w:kern w:val="0"/>
          <w:sz w:val="32"/>
          <w:szCs w:val="32"/>
        </w:rPr>
        <w:t>绩效管理的</w:t>
      </w:r>
      <w:r w:rsidR="00FF71DF">
        <w:rPr>
          <w:rFonts w:ascii="方正仿宋简体" w:eastAsia="方正仿宋简体" w:hAnsi="微软雅黑" w:cs="宋体" w:hint="eastAsia"/>
          <w:color w:val="000000" w:themeColor="text1"/>
          <w:spacing w:val="6"/>
          <w:kern w:val="0"/>
          <w:sz w:val="32"/>
          <w:szCs w:val="32"/>
        </w:rPr>
        <w:t>有关</w:t>
      </w:r>
      <w:r>
        <w:rPr>
          <w:rFonts w:ascii="方正仿宋简体" w:eastAsia="方正仿宋简体" w:hAnsi="微软雅黑" w:cs="宋体"/>
          <w:color w:val="000000" w:themeColor="text1"/>
          <w:spacing w:val="6"/>
          <w:kern w:val="0"/>
          <w:sz w:val="32"/>
          <w:szCs w:val="32"/>
        </w:rPr>
        <w:t>要求，</w:t>
      </w:r>
      <w:r>
        <w:rPr>
          <w:rFonts w:ascii="方正仿宋简体" w:eastAsia="方正仿宋简体" w:hAnsi="微软雅黑" w:cs="宋体" w:hint="eastAsia"/>
          <w:color w:val="000000" w:themeColor="text1"/>
          <w:spacing w:val="6"/>
          <w:kern w:val="0"/>
          <w:sz w:val="32"/>
          <w:szCs w:val="32"/>
        </w:rPr>
        <w:t>实行</w:t>
      </w:r>
      <w:r>
        <w:rPr>
          <w:rFonts w:ascii="方正仿宋简体" w:eastAsia="方正仿宋简体" w:hAnsi="微软雅黑" w:cs="宋体"/>
          <w:color w:val="000000" w:themeColor="text1"/>
          <w:spacing w:val="6"/>
          <w:kern w:val="0"/>
          <w:sz w:val="32"/>
          <w:szCs w:val="32"/>
        </w:rPr>
        <w:t>一般公共预算</w:t>
      </w:r>
      <w:r>
        <w:rPr>
          <w:rFonts w:ascii="方正仿宋简体" w:eastAsia="方正仿宋简体" w:hAnsi="微软雅黑" w:cs="宋体" w:hint="eastAsia"/>
          <w:color w:val="000000" w:themeColor="text1"/>
          <w:spacing w:val="6"/>
          <w:kern w:val="0"/>
          <w:sz w:val="32"/>
          <w:szCs w:val="32"/>
        </w:rPr>
        <w:t>拨款项目绩效</w:t>
      </w:r>
      <w:r>
        <w:rPr>
          <w:rFonts w:ascii="方正仿宋简体" w:eastAsia="方正仿宋简体" w:hAnsi="微软雅黑" w:cs="宋体"/>
          <w:color w:val="000000" w:themeColor="text1"/>
          <w:spacing w:val="6"/>
          <w:kern w:val="0"/>
          <w:sz w:val="32"/>
          <w:szCs w:val="32"/>
        </w:rPr>
        <w:t>目标管理全覆盖，</w:t>
      </w:r>
      <w:r>
        <w:rPr>
          <w:rFonts w:ascii="方正仿宋简体" w:eastAsia="方正仿宋简体" w:hAnsi="微软雅黑" w:cs="宋体" w:hint="eastAsia"/>
          <w:color w:val="000000" w:themeColor="text1"/>
          <w:spacing w:val="6"/>
          <w:kern w:val="0"/>
          <w:sz w:val="32"/>
          <w:szCs w:val="32"/>
        </w:rPr>
        <w:t>涉及</w:t>
      </w:r>
      <w:r w:rsidR="00340AEB">
        <w:rPr>
          <w:rFonts w:ascii="方正仿宋简体" w:eastAsia="方正仿宋简体" w:hAnsi="微软雅黑" w:cs="宋体" w:hint="eastAsia"/>
          <w:color w:val="000000" w:themeColor="text1"/>
          <w:spacing w:val="6"/>
          <w:kern w:val="0"/>
          <w:sz w:val="32"/>
          <w:szCs w:val="32"/>
        </w:rPr>
        <w:t>本年财政拨款</w:t>
      </w:r>
      <w:r w:rsidR="00D41998">
        <w:rPr>
          <w:rFonts w:ascii="仿宋_GB2312" w:eastAsia="仿宋_GB2312" w:hAnsi="微软雅黑" w:cs="宋体"/>
          <w:color w:val="000000" w:themeColor="text1"/>
          <w:kern w:val="0"/>
          <w:sz w:val="32"/>
          <w:szCs w:val="32"/>
        </w:rPr>
        <w:t>940.74</w:t>
      </w:r>
      <w:r w:rsidR="00340AEB">
        <w:rPr>
          <w:rFonts w:ascii="方正仿宋简体" w:eastAsia="方正仿宋简体" w:hAnsi="微软雅黑" w:cs="宋体" w:hint="eastAsia"/>
          <w:color w:val="000000" w:themeColor="text1"/>
          <w:spacing w:val="6"/>
          <w:kern w:val="0"/>
          <w:sz w:val="32"/>
          <w:szCs w:val="32"/>
        </w:rPr>
        <w:t>万元，</w:t>
      </w:r>
      <w:r>
        <w:rPr>
          <w:rFonts w:ascii="方正仿宋简体" w:eastAsia="方正仿宋简体" w:hAnsi="微软雅黑" w:cs="宋体"/>
          <w:color w:val="000000" w:themeColor="text1"/>
          <w:spacing w:val="6"/>
          <w:kern w:val="0"/>
          <w:sz w:val="32"/>
          <w:szCs w:val="32"/>
        </w:rPr>
        <w:t>财政结转资金</w:t>
      </w:r>
      <w:r w:rsidR="002A74A7">
        <w:rPr>
          <w:rFonts w:ascii="仿宋_GB2312" w:eastAsia="仿宋_GB2312" w:hAnsi="微软雅黑" w:cs="宋体"/>
          <w:color w:val="000000" w:themeColor="text1"/>
          <w:kern w:val="0"/>
          <w:sz w:val="32"/>
          <w:szCs w:val="32"/>
        </w:rPr>
        <w:t>21.</w:t>
      </w:r>
      <w:r w:rsidR="00D41998">
        <w:rPr>
          <w:rFonts w:ascii="仿宋_GB2312" w:eastAsia="仿宋_GB2312" w:hAnsi="微软雅黑" w:cs="宋体"/>
          <w:color w:val="000000" w:themeColor="text1"/>
          <w:kern w:val="0"/>
          <w:sz w:val="32"/>
          <w:szCs w:val="32"/>
        </w:rPr>
        <w:t>96</w:t>
      </w:r>
      <w:r>
        <w:rPr>
          <w:rFonts w:ascii="方正仿宋简体" w:eastAsia="方正仿宋简体" w:hAnsi="微软雅黑" w:cs="宋体" w:hint="eastAsia"/>
          <w:color w:val="000000" w:themeColor="text1"/>
          <w:spacing w:val="6"/>
          <w:kern w:val="0"/>
          <w:sz w:val="32"/>
          <w:szCs w:val="32"/>
        </w:rPr>
        <w:t>万元</w:t>
      </w:r>
      <w:r>
        <w:rPr>
          <w:rFonts w:ascii="仿宋_GB2312" w:eastAsia="仿宋_GB2312" w:hAnsi="微软雅黑" w:cs="宋体"/>
          <w:color w:val="000000" w:themeColor="text1"/>
          <w:kern w:val="0"/>
          <w:sz w:val="32"/>
          <w:szCs w:val="32"/>
        </w:rPr>
        <w:t>。</w:t>
      </w:r>
    </w:p>
    <w:p w:rsidR="00223D97" w:rsidRPr="00223D97" w:rsidRDefault="00223D97">
      <w:pPr>
        <w:overflowPunct w:val="0"/>
        <w:spacing w:line="560" w:lineRule="exact"/>
        <w:ind w:firstLineChars="200" w:firstLine="664"/>
        <w:rPr>
          <w:rFonts w:ascii="方正仿宋简体" w:eastAsia="方正仿宋简体" w:hAnsi="微软雅黑" w:cs="宋体"/>
          <w:color w:val="000000" w:themeColor="text1"/>
          <w:spacing w:val="6"/>
          <w:kern w:val="0"/>
          <w:sz w:val="32"/>
          <w:szCs w:val="32"/>
        </w:rPr>
      </w:pPr>
      <w:r w:rsidRPr="00223D97">
        <w:rPr>
          <w:rFonts w:ascii="方正仿宋简体" w:eastAsia="方正仿宋简体" w:hAnsi="微软雅黑" w:cs="宋体" w:hint="eastAsia"/>
          <w:color w:val="000000" w:themeColor="text1"/>
          <w:spacing w:val="6"/>
          <w:kern w:val="0"/>
          <w:sz w:val="32"/>
          <w:szCs w:val="32"/>
        </w:rPr>
        <w:t>根据以前年度绩效评价结果，优化矿产资源</w:t>
      </w:r>
      <w:r w:rsidR="00D41998">
        <w:rPr>
          <w:rFonts w:ascii="方正仿宋简体" w:eastAsia="方正仿宋简体" w:hAnsi="微软雅黑" w:cs="宋体" w:hint="eastAsia"/>
          <w:color w:val="000000" w:themeColor="text1"/>
          <w:spacing w:val="6"/>
          <w:kern w:val="0"/>
          <w:sz w:val="32"/>
          <w:szCs w:val="32"/>
        </w:rPr>
        <w:t>事务管理、科技创新发展和</w:t>
      </w:r>
      <w:r w:rsidR="00224945">
        <w:rPr>
          <w:rFonts w:ascii="方正仿宋简体" w:eastAsia="方正仿宋简体" w:hAnsi="微软雅黑" w:cs="宋体" w:hint="eastAsia"/>
          <w:color w:val="000000" w:themeColor="text1"/>
          <w:spacing w:val="6"/>
          <w:kern w:val="0"/>
          <w:sz w:val="32"/>
          <w:szCs w:val="32"/>
        </w:rPr>
        <w:t>矿产资源战略研究</w:t>
      </w:r>
      <w:r w:rsidRPr="00223D97">
        <w:rPr>
          <w:rFonts w:ascii="方正仿宋简体" w:eastAsia="方正仿宋简体" w:hAnsi="微软雅黑" w:cs="宋体" w:hint="eastAsia"/>
          <w:color w:val="000000" w:themeColor="text1"/>
          <w:spacing w:val="6"/>
          <w:kern w:val="0"/>
          <w:sz w:val="32"/>
          <w:szCs w:val="32"/>
        </w:rPr>
        <w:t>等项目</w:t>
      </w:r>
      <w:r w:rsidRPr="00223D97">
        <w:rPr>
          <w:rFonts w:ascii="仿宋_GB2312" w:eastAsia="仿宋_GB2312" w:hAnsi="微软雅黑" w:cs="宋体" w:hint="eastAsia"/>
          <w:color w:val="000000" w:themeColor="text1"/>
          <w:kern w:val="0"/>
          <w:sz w:val="32"/>
          <w:szCs w:val="32"/>
        </w:rPr>
        <w:t>2</w:t>
      </w:r>
      <w:r w:rsidRPr="00223D97">
        <w:rPr>
          <w:rFonts w:ascii="仿宋_GB2312" w:eastAsia="仿宋_GB2312" w:hAnsi="微软雅黑" w:cs="宋体"/>
          <w:color w:val="000000" w:themeColor="text1"/>
          <w:kern w:val="0"/>
          <w:sz w:val="32"/>
          <w:szCs w:val="32"/>
        </w:rPr>
        <w:t>02</w:t>
      </w:r>
      <w:r w:rsidR="00D41998">
        <w:rPr>
          <w:rFonts w:ascii="仿宋_GB2312" w:eastAsia="仿宋_GB2312" w:hAnsi="微软雅黑" w:cs="宋体"/>
          <w:color w:val="000000" w:themeColor="text1"/>
          <w:kern w:val="0"/>
          <w:sz w:val="32"/>
          <w:szCs w:val="32"/>
        </w:rPr>
        <w:t>6</w:t>
      </w:r>
      <w:r w:rsidRPr="00223D97">
        <w:rPr>
          <w:rFonts w:ascii="方正仿宋简体" w:eastAsia="方正仿宋简体" w:hAnsi="微软雅黑" w:cs="宋体" w:hint="eastAsia"/>
          <w:color w:val="000000" w:themeColor="text1"/>
          <w:spacing w:val="6"/>
          <w:kern w:val="0"/>
          <w:sz w:val="32"/>
          <w:szCs w:val="32"/>
        </w:rPr>
        <w:t>年预算安排，并进一步改进管理、完善</w:t>
      </w:r>
      <w:r w:rsidR="002936EA">
        <w:rPr>
          <w:rFonts w:ascii="方正仿宋简体" w:eastAsia="方正仿宋简体" w:hAnsi="微软雅黑" w:cs="宋体" w:hint="eastAsia"/>
          <w:color w:val="000000" w:themeColor="text1"/>
          <w:spacing w:val="6"/>
          <w:kern w:val="0"/>
          <w:sz w:val="32"/>
          <w:szCs w:val="32"/>
        </w:rPr>
        <w:t>制度</w:t>
      </w:r>
      <w:r w:rsidRPr="00223D97">
        <w:rPr>
          <w:rFonts w:ascii="方正仿宋简体" w:eastAsia="方正仿宋简体" w:hAnsi="微软雅黑" w:cs="宋体" w:hint="eastAsia"/>
          <w:color w:val="000000" w:themeColor="text1"/>
          <w:spacing w:val="6"/>
          <w:kern w:val="0"/>
          <w:sz w:val="32"/>
          <w:szCs w:val="32"/>
        </w:rPr>
        <w:t>。</w:t>
      </w:r>
    </w:p>
    <w:p w:rsidR="004C3AE4" w:rsidRDefault="0075652E">
      <w:pPr>
        <w:overflowPunct w:val="0"/>
        <w:spacing w:line="560" w:lineRule="exact"/>
        <w:jc w:val="center"/>
        <w:rPr>
          <w:rFonts w:ascii="方正小标宋简体" w:eastAsia="方正小标宋简体" w:hAnsi="黑体"/>
          <w:sz w:val="40"/>
        </w:rPr>
      </w:pPr>
      <w:r w:rsidRPr="00223D97">
        <w:rPr>
          <w:rFonts w:ascii="方正仿宋简体" w:eastAsia="方正仿宋简体" w:hAnsi="微软雅黑" w:cs="宋体"/>
          <w:color w:val="000000" w:themeColor="text1"/>
          <w:spacing w:val="6"/>
          <w:kern w:val="0"/>
          <w:sz w:val="32"/>
          <w:szCs w:val="32"/>
        </w:rPr>
        <w:br w:type="page"/>
      </w:r>
    </w:p>
    <w:p w:rsidR="004C3AE4" w:rsidRDefault="0075652E">
      <w:pPr>
        <w:overflowPunct w:val="0"/>
        <w:spacing w:line="560" w:lineRule="exact"/>
        <w:jc w:val="center"/>
        <w:rPr>
          <w:rFonts w:ascii="方正小标宋简体" w:eastAsia="方正小标宋简体" w:hAnsi="黑体"/>
          <w:sz w:val="40"/>
        </w:rPr>
      </w:pPr>
      <w:r>
        <w:rPr>
          <w:rFonts w:ascii="方正小标宋简体" w:eastAsia="方正小标宋简体" w:hAnsi="黑体" w:hint="eastAsia"/>
          <w:sz w:val="40"/>
        </w:rPr>
        <w:lastRenderedPageBreak/>
        <w:t>第四部分  名词解释</w:t>
      </w:r>
    </w:p>
    <w:p w:rsidR="004C3AE4" w:rsidRDefault="004C3AE4">
      <w:pPr>
        <w:overflowPunct w:val="0"/>
        <w:spacing w:line="560" w:lineRule="exact"/>
        <w:ind w:firstLineChars="200" w:firstLine="643"/>
        <w:rPr>
          <w:rFonts w:ascii="方正仿宋简体" w:eastAsia="方正仿宋简体"/>
          <w:b/>
          <w:bCs/>
          <w:color w:val="000000"/>
          <w:sz w:val="32"/>
          <w:szCs w:val="32"/>
        </w:rPr>
      </w:pPr>
    </w:p>
    <w:p w:rsidR="004C3AE4" w:rsidRDefault="0075652E">
      <w:pPr>
        <w:overflowPunct w:val="0"/>
        <w:spacing w:line="560" w:lineRule="exact"/>
        <w:ind w:firstLineChars="200" w:firstLine="643"/>
        <w:rPr>
          <w:rFonts w:ascii="方正仿宋简体" w:eastAsia="方正仿宋简体"/>
          <w:color w:val="000000"/>
          <w:sz w:val="32"/>
          <w:szCs w:val="32"/>
        </w:rPr>
      </w:pPr>
      <w:r>
        <w:rPr>
          <w:rFonts w:ascii="方正仿宋简体" w:eastAsia="方正仿宋简体" w:hint="eastAsia"/>
          <w:b/>
          <w:bCs/>
          <w:color w:val="000000"/>
          <w:sz w:val="32"/>
          <w:szCs w:val="32"/>
        </w:rPr>
        <w:t>一、财政拨款收入：</w:t>
      </w:r>
      <w:r>
        <w:rPr>
          <w:rFonts w:ascii="方正仿宋简体" w:eastAsia="方正仿宋简体" w:hint="eastAsia"/>
          <w:color w:val="000000"/>
          <w:sz w:val="32"/>
          <w:szCs w:val="32"/>
        </w:rPr>
        <w:t>指由中央财政拨款形成的部门收入。</w:t>
      </w:r>
    </w:p>
    <w:p w:rsidR="004C3AE4" w:rsidRDefault="0075652E">
      <w:pPr>
        <w:overflowPunct w:val="0"/>
        <w:spacing w:line="560" w:lineRule="exact"/>
        <w:rPr>
          <w:rFonts w:ascii="方正仿宋简体" w:eastAsia="方正仿宋简体"/>
          <w:color w:val="000000"/>
          <w:sz w:val="32"/>
          <w:szCs w:val="32"/>
        </w:rPr>
      </w:pPr>
      <w:r>
        <w:rPr>
          <w:rFonts w:ascii="方正仿宋简体" w:eastAsia="方正仿宋简体" w:hint="eastAsia"/>
          <w:color w:val="000000"/>
          <w:sz w:val="32"/>
          <w:szCs w:val="32"/>
        </w:rPr>
        <w:t>按现行管理制度，中央部门预算中反映的财政拨款包括一般公共预算、政府性基金预算和国有资本经营预算等。</w:t>
      </w:r>
    </w:p>
    <w:p w:rsidR="004C3AE4" w:rsidRDefault="0075652E">
      <w:pPr>
        <w:overflowPunct w:val="0"/>
        <w:spacing w:line="560" w:lineRule="exact"/>
        <w:ind w:firstLineChars="200" w:firstLine="643"/>
        <w:rPr>
          <w:rFonts w:ascii="方正仿宋简体" w:eastAsia="方正仿宋简体"/>
          <w:color w:val="000000"/>
          <w:sz w:val="32"/>
          <w:szCs w:val="32"/>
        </w:rPr>
      </w:pPr>
      <w:r>
        <w:rPr>
          <w:rFonts w:ascii="方正仿宋简体" w:eastAsia="方正仿宋简体" w:hint="eastAsia"/>
          <w:b/>
          <w:bCs/>
          <w:color w:val="000000"/>
          <w:sz w:val="32"/>
          <w:szCs w:val="32"/>
        </w:rPr>
        <w:t>二、其他收入：</w:t>
      </w:r>
      <w:r>
        <w:rPr>
          <w:rFonts w:ascii="方正仿宋简体" w:eastAsia="方正仿宋简体" w:hint="eastAsia"/>
          <w:color w:val="000000"/>
          <w:sz w:val="32"/>
          <w:szCs w:val="32"/>
        </w:rPr>
        <w:t>指单位取得的除“财政拨款收入”、</w:t>
      </w:r>
      <w:r>
        <w:rPr>
          <w:rFonts w:ascii="方正仿宋简体" w:eastAsia="方正仿宋简体"/>
          <w:color w:val="000000"/>
          <w:sz w:val="32"/>
          <w:szCs w:val="32"/>
        </w:rPr>
        <w:t>“</w:t>
      </w:r>
      <w:r>
        <w:rPr>
          <w:rFonts w:ascii="方正仿宋简体" w:eastAsia="方正仿宋简体" w:hint="eastAsia"/>
          <w:color w:val="000000"/>
          <w:sz w:val="32"/>
          <w:szCs w:val="32"/>
        </w:rPr>
        <w:t>事业收入</w:t>
      </w:r>
      <w:r>
        <w:rPr>
          <w:rFonts w:ascii="方正仿宋简体" w:eastAsia="方正仿宋简体"/>
          <w:color w:val="000000"/>
          <w:sz w:val="32"/>
          <w:szCs w:val="32"/>
        </w:rPr>
        <w:t>”</w:t>
      </w:r>
      <w:r>
        <w:rPr>
          <w:rFonts w:ascii="方正仿宋简体" w:eastAsia="方正仿宋简体" w:hint="eastAsia"/>
          <w:color w:val="000000"/>
          <w:sz w:val="32"/>
          <w:szCs w:val="32"/>
        </w:rPr>
        <w:t>、</w:t>
      </w:r>
      <w:r>
        <w:rPr>
          <w:rFonts w:ascii="方正仿宋简体" w:eastAsia="方正仿宋简体"/>
          <w:color w:val="000000"/>
          <w:sz w:val="32"/>
          <w:szCs w:val="32"/>
        </w:rPr>
        <w:t>“</w:t>
      </w:r>
      <w:r>
        <w:rPr>
          <w:rFonts w:ascii="方正仿宋简体" w:eastAsia="方正仿宋简体" w:hint="eastAsia"/>
          <w:color w:val="000000"/>
          <w:sz w:val="32"/>
          <w:szCs w:val="32"/>
        </w:rPr>
        <w:t>事业单位</w:t>
      </w:r>
      <w:r>
        <w:rPr>
          <w:rFonts w:ascii="方正仿宋简体" w:eastAsia="方正仿宋简体"/>
          <w:color w:val="000000"/>
          <w:sz w:val="32"/>
          <w:szCs w:val="32"/>
        </w:rPr>
        <w:t>经营收入</w:t>
      </w:r>
      <w:r>
        <w:rPr>
          <w:rFonts w:ascii="方正仿宋简体" w:eastAsia="方正仿宋简体"/>
          <w:color w:val="000000"/>
          <w:sz w:val="32"/>
          <w:szCs w:val="32"/>
        </w:rPr>
        <w:t>”</w:t>
      </w:r>
      <w:r>
        <w:rPr>
          <w:rFonts w:ascii="方正仿宋简体" w:eastAsia="方正仿宋简体" w:hint="eastAsia"/>
          <w:color w:val="000000"/>
          <w:sz w:val="32"/>
          <w:szCs w:val="32"/>
        </w:rPr>
        <w:t>等</w:t>
      </w:r>
      <w:r>
        <w:rPr>
          <w:rFonts w:ascii="方正仿宋简体" w:eastAsia="方正仿宋简体"/>
          <w:color w:val="000000"/>
          <w:sz w:val="32"/>
          <w:szCs w:val="32"/>
        </w:rPr>
        <w:t>以外的</w:t>
      </w:r>
      <w:r>
        <w:rPr>
          <w:rFonts w:ascii="方正仿宋简体" w:eastAsia="方正仿宋简体" w:hint="eastAsia"/>
          <w:color w:val="000000"/>
          <w:sz w:val="32"/>
          <w:szCs w:val="32"/>
        </w:rPr>
        <w:t>收入。主要是非本级财政拨款收入、存款利息收入等。</w:t>
      </w:r>
    </w:p>
    <w:p w:rsidR="004C3AE4" w:rsidRDefault="0075652E">
      <w:pPr>
        <w:overflowPunct w:val="0"/>
        <w:spacing w:line="560" w:lineRule="exact"/>
        <w:ind w:firstLineChars="200" w:firstLine="643"/>
        <w:rPr>
          <w:rFonts w:ascii="方正仿宋简体" w:eastAsia="方正仿宋简体"/>
          <w:color w:val="000000"/>
          <w:sz w:val="32"/>
          <w:szCs w:val="32"/>
        </w:rPr>
      </w:pPr>
      <w:r>
        <w:rPr>
          <w:rFonts w:ascii="方正仿宋简体" w:eastAsia="方正仿宋简体" w:hint="eastAsia"/>
          <w:b/>
          <w:bCs/>
          <w:color w:val="000000"/>
          <w:sz w:val="32"/>
          <w:szCs w:val="32"/>
        </w:rPr>
        <w:t>三、使用非财政拨款结余：</w:t>
      </w:r>
      <w:r>
        <w:rPr>
          <w:rFonts w:ascii="方正仿宋简体" w:eastAsia="方正仿宋简体" w:hint="eastAsia"/>
          <w:color w:val="000000"/>
          <w:sz w:val="32"/>
          <w:szCs w:val="32"/>
        </w:rPr>
        <w:t>指事业单位在预计用当年的“财政拨款收入”、“事业收入”、“事业单位经营收入”、“其他收入”不足以安排当年支出的情况下，使用以前年度积累的事业基金（事业单位当年收支相抵后按国家规定提取、用于弥补以后年度收支差额的基金）弥补本年度收支缺口的资金。</w:t>
      </w:r>
    </w:p>
    <w:p w:rsidR="004C3AE4" w:rsidRDefault="0075652E">
      <w:pPr>
        <w:overflowPunct w:val="0"/>
        <w:spacing w:line="560" w:lineRule="exact"/>
        <w:ind w:firstLineChars="200" w:firstLine="643"/>
        <w:rPr>
          <w:rFonts w:ascii="方正仿宋简体" w:eastAsia="方正仿宋简体"/>
          <w:color w:val="000000"/>
          <w:sz w:val="32"/>
          <w:szCs w:val="32"/>
        </w:rPr>
      </w:pPr>
      <w:r>
        <w:rPr>
          <w:rFonts w:ascii="方正仿宋简体" w:eastAsia="方正仿宋简体" w:hint="eastAsia"/>
          <w:b/>
          <w:bCs/>
          <w:color w:val="000000"/>
          <w:sz w:val="32"/>
          <w:szCs w:val="32"/>
        </w:rPr>
        <w:t>四、上年结转：</w:t>
      </w:r>
      <w:r>
        <w:rPr>
          <w:rFonts w:ascii="方正仿宋简体" w:eastAsia="方正仿宋简体" w:hint="eastAsia"/>
          <w:color w:val="000000"/>
          <w:sz w:val="32"/>
          <w:szCs w:val="32"/>
        </w:rPr>
        <w:t>指以前年度尚未完成、结转到本年仍按原</w:t>
      </w:r>
      <w:r>
        <w:rPr>
          <w:rFonts w:ascii="方正仿宋简体" w:eastAsia="方正仿宋简体"/>
          <w:color w:val="000000"/>
          <w:sz w:val="32"/>
          <w:szCs w:val="32"/>
        </w:rPr>
        <w:t>规定用途</w:t>
      </w:r>
      <w:r>
        <w:rPr>
          <w:rFonts w:ascii="方正仿宋简体" w:eastAsia="方正仿宋简体" w:hint="eastAsia"/>
          <w:color w:val="000000"/>
          <w:sz w:val="32"/>
          <w:szCs w:val="32"/>
        </w:rPr>
        <w:t>继续使用的资金。</w:t>
      </w:r>
    </w:p>
    <w:p w:rsidR="00C94083" w:rsidRDefault="00C94083">
      <w:pPr>
        <w:overflowPunct w:val="0"/>
        <w:spacing w:line="560" w:lineRule="exact"/>
        <w:ind w:firstLineChars="200" w:firstLine="643"/>
        <w:rPr>
          <w:rFonts w:ascii="方正仿宋简体" w:eastAsia="方正仿宋简体"/>
          <w:color w:val="000000"/>
          <w:sz w:val="32"/>
          <w:szCs w:val="32"/>
        </w:rPr>
      </w:pPr>
      <w:r>
        <w:rPr>
          <w:rFonts w:ascii="方正仿宋简体" w:eastAsia="方正仿宋简体" w:hint="eastAsia"/>
          <w:b/>
          <w:bCs/>
          <w:color w:val="000000"/>
          <w:sz w:val="32"/>
          <w:szCs w:val="32"/>
        </w:rPr>
        <w:t>五、社会保障和就业支出（类）行政事业单位养老支出（款）</w:t>
      </w:r>
      <w:r w:rsidRPr="00C94083">
        <w:rPr>
          <w:rFonts w:ascii="方正仿宋简体" w:eastAsia="方正仿宋简体" w:hint="eastAsia"/>
          <w:b/>
          <w:bCs/>
          <w:color w:val="000000"/>
          <w:sz w:val="32"/>
          <w:szCs w:val="32"/>
        </w:rPr>
        <w:t>事业单位离退休（项）</w:t>
      </w:r>
      <w:r w:rsidRPr="00C94083">
        <w:rPr>
          <w:rFonts w:ascii="方正仿宋简体" w:eastAsia="方正仿宋简体" w:hint="eastAsia"/>
          <w:color w:val="000000"/>
          <w:sz w:val="32"/>
          <w:szCs w:val="32"/>
        </w:rPr>
        <w:t>：反映自然资源部门所属的事业单位开支的离退休经费。</w:t>
      </w:r>
    </w:p>
    <w:p w:rsidR="004C3AE4" w:rsidRDefault="00C94083">
      <w:pPr>
        <w:overflowPunct w:val="0"/>
        <w:spacing w:line="560" w:lineRule="exact"/>
        <w:ind w:firstLineChars="200" w:firstLine="643"/>
        <w:rPr>
          <w:rFonts w:ascii="方正仿宋简体" w:eastAsia="方正仿宋简体"/>
          <w:color w:val="000000"/>
          <w:sz w:val="32"/>
          <w:szCs w:val="32"/>
        </w:rPr>
      </w:pPr>
      <w:r>
        <w:rPr>
          <w:rFonts w:ascii="方正仿宋简体" w:eastAsia="方正仿宋简体" w:hint="eastAsia"/>
          <w:b/>
          <w:bCs/>
          <w:color w:val="000000"/>
          <w:sz w:val="32"/>
          <w:szCs w:val="32"/>
        </w:rPr>
        <w:t>六、</w:t>
      </w:r>
      <w:r w:rsidR="0075652E">
        <w:rPr>
          <w:rFonts w:ascii="方正仿宋简体" w:eastAsia="方正仿宋简体" w:hint="eastAsia"/>
          <w:b/>
          <w:bCs/>
          <w:color w:val="000000"/>
          <w:sz w:val="32"/>
          <w:szCs w:val="32"/>
        </w:rPr>
        <w:t>社会保障和就业支出（类）行政事业单位养老支出（款）机关事业单位基本养老保险缴费支出（项）：</w:t>
      </w:r>
      <w:r w:rsidR="0075652E">
        <w:rPr>
          <w:rFonts w:ascii="方正仿宋简体" w:eastAsia="方正仿宋简体" w:hint="eastAsia"/>
          <w:color w:val="000000"/>
          <w:sz w:val="32"/>
          <w:szCs w:val="32"/>
        </w:rPr>
        <w:t>反映自然资源部门实施养老保险制度由单位缴纳的基本养老保险费支出。</w:t>
      </w:r>
    </w:p>
    <w:p w:rsidR="004C3AE4" w:rsidRDefault="00A47DF6">
      <w:pPr>
        <w:overflowPunct w:val="0"/>
        <w:spacing w:line="560" w:lineRule="exact"/>
        <w:ind w:firstLineChars="200" w:firstLine="643"/>
        <w:rPr>
          <w:rFonts w:ascii="方正仿宋简体" w:eastAsia="方正仿宋简体"/>
          <w:color w:val="000000"/>
          <w:sz w:val="32"/>
          <w:szCs w:val="32"/>
        </w:rPr>
      </w:pPr>
      <w:r>
        <w:rPr>
          <w:rFonts w:ascii="方正仿宋简体" w:eastAsia="方正仿宋简体" w:hint="eastAsia"/>
          <w:b/>
          <w:bCs/>
          <w:color w:val="000000"/>
          <w:sz w:val="32"/>
          <w:szCs w:val="32"/>
        </w:rPr>
        <w:t>七</w:t>
      </w:r>
      <w:r w:rsidR="0075652E">
        <w:rPr>
          <w:rFonts w:ascii="方正仿宋简体" w:eastAsia="方正仿宋简体" w:hint="eastAsia"/>
          <w:b/>
          <w:bCs/>
          <w:color w:val="000000"/>
          <w:sz w:val="32"/>
          <w:szCs w:val="32"/>
        </w:rPr>
        <w:t>、社会保障和就业支出（类）行政事业单位养老支出（款）</w:t>
      </w:r>
      <w:r w:rsidR="0075652E">
        <w:rPr>
          <w:rFonts w:ascii="方正仿宋简体" w:eastAsia="方正仿宋简体" w:hint="eastAsia"/>
          <w:b/>
          <w:bCs/>
          <w:color w:val="000000"/>
          <w:sz w:val="32"/>
          <w:szCs w:val="32"/>
        </w:rPr>
        <w:lastRenderedPageBreak/>
        <w:t>机关事业单位职业年金缴费支出（项）：</w:t>
      </w:r>
      <w:r w:rsidR="0075652E">
        <w:rPr>
          <w:rFonts w:ascii="方正仿宋简体" w:eastAsia="方正仿宋简体" w:hint="eastAsia"/>
          <w:color w:val="000000"/>
          <w:sz w:val="32"/>
          <w:szCs w:val="32"/>
        </w:rPr>
        <w:t>反映机关事业单位实施养老保险制度由单位实际缴纳的职业年金支出。</w:t>
      </w:r>
    </w:p>
    <w:p w:rsidR="004C3AE4" w:rsidRDefault="0005779E">
      <w:pPr>
        <w:overflowPunct w:val="0"/>
        <w:spacing w:line="560" w:lineRule="exact"/>
        <w:ind w:firstLineChars="200" w:firstLine="643"/>
        <w:rPr>
          <w:rFonts w:ascii="方正仿宋简体" w:eastAsia="方正仿宋简体"/>
          <w:color w:val="000000"/>
          <w:sz w:val="32"/>
          <w:szCs w:val="32"/>
        </w:rPr>
      </w:pPr>
      <w:r>
        <w:rPr>
          <w:rFonts w:ascii="方正仿宋简体" w:eastAsia="方正仿宋简体" w:hint="eastAsia"/>
          <w:b/>
          <w:bCs/>
          <w:sz w:val="32"/>
          <w:szCs w:val="32"/>
        </w:rPr>
        <w:t>八</w:t>
      </w:r>
      <w:r w:rsidR="0075652E">
        <w:rPr>
          <w:rFonts w:ascii="方正仿宋简体" w:eastAsia="方正仿宋简体" w:hint="eastAsia"/>
          <w:b/>
          <w:bCs/>
          <w:sz w:val="32"/>
          <w:szCs w:val="32"/>
        </w:rPr>
        <w:t>、自然资源海洋气象等支出（类）自然资源事务（款）</w:t>
      </w:r>
      <w:r w:rsidR="0075652E">
        <w:rPr>
          <w:rFonts w:ascii="方正仿宋简体" w:eastAsia="方正仿宋简体" w:hint="eastAsia"/>
          <w:b/>
          <w:bCs/>
          <w:color w:val="000000"/>
          <w:sz w:val="32"/>
          <w:szCs w:val="32"/>
        </w:rPr>
        <w:t>自然资源社会公益服务（项）：</w:t>
      </w:r>
      <w:r w:rsidR="0075652E">
        <w:rPr>
          <w:rFonts w:ascii="方正仿宋简体" w:eastAsia="方正仿宋简体" w:hint="eastAsia"/>
          <w:color w:val="000000"/>
          <w:sz w:val="32"/>
          <w:szCs w:val="32"/>
        </w:rPr>
        <w:t>反映自然资源部门用于土地地质、矿产实物资料和信息资源采集，处理并提供社会公益展览和服务，自然资源知识普及，自然资源领域科技创新发展等方面的支出。</w:t>
      </w:r>
    </w:p>
    <w:p w:rsidR="004C3AE4" w:rsidRDefault="002676C9">
      <w:pPr>
        <w:overflowPunct w:val="0"/>
        <w:spacing w:line="560" w:lineRule="exact"/>
        <w:ind w:firstLineChars="200" w:firstLine="643"/>
        <w:rPr>
          <w:rFonts w:ascii="方正仿宋简体" w:eastAsia="方正仿宋简体"/>
          <w:color w:val="000000"/>
          <w:sz w:val="32"/>
          <w:szCs w:val="32"/>
        </w:rPr>
      </w:pPr>
      <w:r>
        <w:rPr>
          <w:rFonts w:ascii="方正仿宋简体" w:eastAsia="方正仿宋简体" w:hint="eastAsia"/>
          <w:b/>
          <w:bCs/>
          <w:sz w:val="32"/>
          <w:szCs w:val="32"/>
        </w:rPr>
        <w:t>九</w:t>
      </w:r>
      <w:r w:rsidR="0075652E">
        <w:rPr>
          <w:rFonts w:ascii="方正仿宋简体" w:eastAsia="方正仿宋简体" w:hint="eastAsia"/>
          <w:b/>
          <w:bCs/>
          <w:sz w:val="32"/>
          <w:szCs w:val="32"/>
        </w:rPr>
        <w:t>、自然资源海洋气象等支出（类）自然资源事务（款）</w:t>
      </w:r>
      <w:r w:rsidR="0075652E">
        <w:rPr>
          <w:rFonts w:ascii="方正仿宋简体" w:eastAsia="方正仿宋简体" w:hint="eastAsia"/>
          <w:b/>
          <w:bCs/>
          <w:color w:val="000000"/>
          <w:sz w:val="32"/>
          <w:szCs w:val="32"/>
        </w:rPr>
        <w:t>地质勘查与矿产资源管理（项）：</w:t>
      </w:r>
      <w:r w:rsidR="0075652E">
        <w:rPr>
          <w:rFonts w:ascii="方正仿宋简体" w:eastAsia="方正仿宋简体" w:hint="eastAsia"/>
          <w:color w:val="000000"/>
          <w:sz w:val="32"/>
          <w:szCs w:val="32"/>
        </w:rPr>
        <w:t>反映自然资源部门用于地质勘查行业和地质工作管理，矿业权管理，矿产资源合理利用和保护等相关支出。</w:t>
      </w:r>
    </w:p>
    <w:p w:rsidR="004C3AE4" w:rsidRDefault="002676C9">
      <w:pPr>
        <w:overflowPunct w:val="0"/>
        <w:spacing w:line="560" w:lineRule="exact"/>
        <w:ind w:firstLineChars="200" w:firstLine="643"/>
        <w:rPr>
          <w:rFonts w:ascii="方正仿宋简体" w:eastAsia="方正仿宋简体"/>
          <w:color w:val="000000"/>
          <w:sz w:val="32"/>
          <w:szCs w:val="32"/>
        </w:rPr>
      </w:pPr>
      <w:r>
        <w:rPr>
          <w:rFonts w:ascii="方正仿宋简体" w:eastAsia="方正仿宋简体" w:hint="eastAsia"/>
          <w:b/>
          <w:bCs/>
          <w:sz w:val="32"/>
          <w:szCs w:val="32"/>
        </w:rPr>
        <w:t>十</w:t>
      </w:r>
      <w:r w:rsidR="0075652E">
        <w:rPr>
          <w:rFonts w:ascii="方正仿宋简体" w:eastAsia="方正仿宋简体" w:hint="eastAsia"/>
          <w:b/>
          <w:bCs/>
          <w:sz w:val="32"/>
          <w:szCs w:val="32"/>
        </w:rPr>
        <w:t>、自然资源海洋气象等支出（类）自然资源事务（款）</w:t>
      </w:r>
      <w:r w:rsidR="0075652E">
        <w:rPr>
          <w:rFonts w:ascii="方正仿宋简体" w:eastAsia="方正仿宋简体" w:hint="eastAsia"/>
          <w:b/>
          <w:bCs/>
          <w:color w:val="000000"/>
          <w:sz w:val="32"/>
          <w:szCs w:val="32"/>
        </w:rPr>
        <w:t>事业运行（项）：</w:t>
      </w:r>
      <w:r w:rsidR="0075652E">
        <w:rPr>
          <w:rFonts w:ascii="方正仿宋简体" w:eastAsia="方正仿宋简体" w:hint="eastAsia"/>
          <w:color w:val="000000"/>
          <w:sz w:val="32"/>
          <w:szCs w:val="32"/>
        </w:rPr>
        <w:t>反映自然资源部门所属事业单位的基本支出。</w:t>
      </w:r>
    </w:p>
    <w:p w:rsidR="004C3AE4" w:rsidRDefault="0075652E">
      <w:pPr>
        <w:overflowPunct w:val="0"/>
        <w:spacing w:line="560" w:lineRule="exact"/>
        <w:ind w:firstLineChars="200" w:firstLine="643"/>
        <w:rPr>
          <w:rFonts w:ascii="方正仿宋简体" w:eastAsia="方正仿宋简体"/>
          <w:color w:val="000000"/>
          <w:sz w:val="32"/>
          <w:szCs w:val="32"/>
        </w:rPr>
      </w:pPr>
      <w:r>
        <w:rPr>
          <w:rFonts w:ascii="方正仿宋简体" w:eastAsia="方正仿宋简体" w:hint="eastAsia"/>
          <w:b/>
          <w:bCs/>
          <w:sz w:val="32"/>
          <w:szCs w:val="32"/>
        </w:rPr>
        <w:t>十</w:t>
      </w:r>
      <w:r w:rsidR="002676C9">
        <w:rPr>
          <w:rFonts w:ascii="方正仿宋简体" w:eastAsia="方正仿宋简体" w:hint="eastAsia"/>
          <w:b/>
          <w:bCs/>
          <w:sz w:val="32"/>
          <w:szCs w:val="32"/>
        </w:rPr>
        <w:t>一</w:t>
      </w:r>
      <w:r>
        <w:rPr>
          <w:rFonts w:ascii="方正仿宋简体" w:eastAsia="方正仿宋简体" w:hint="eastAsia"/>
          <w:b/>
          <w:bCs/>
          <w:sz w:val="32"/>
          <w:szCs w:val="32"/>
        </w:rPr>
        <w:t>、自然资源海洋气象等支出（类）自然资源事务（款）</w:t>
      </w:r>
      <w:r>
        <w:rPr>
          <w:rFonts w:ascii="方正仿宋简体" w:eastAsia="方正仿宋简体" w:hint="eastAsia"/>
          <w:b/>
          <w:bCs/>
          <w:color w:val="000000"/>
          <w:sz w:val="32"/>
          <w:szCs w:val="32"/>
        </w:rPr>
        <w:t>其他自然资源事务支出（项）：</w:t>
      </w:r>
      <w:r>
        <w:rPr>
          <w:rFonts w:ascii="方正仿宋简体" w:eastAsia="方正仿宋简体" w:hint="eastAsia"/>
          <w:color w:val="000000"/>
          <w:sz w:val="32"/>
          <w:szCs w:val="32"/>
        </w:rPr>
        <w:t>反映自然资源部门除上述项目之外其他用于自然资源事务方面的支出。</w:t>
      </w:r>
    </w:p>
    <w:p w:rsidR="004C3AE4" w:rsidRDefault="0075652E">
      <w:pPr>
        <w:overflowPunct w:val="0"/>
        <w:spacing w:line="560" w:lineRule="exact"/>
        <w:ind w:firstLineChars="200" w:firstLine="643"/>
        <w:rPr>
          <w:rFonts w:ascii="方正仿宋简体" w:eastAsia="方正仿宋简体"/>
          <w:color w:val="000000"/>
          <w:sz w:val="32"/>
          <w:szCs w:val="32"/>
        </w:rPr>
      </w:pPr>
      <w:r>
        <w:rPr>
          <w:rFonts w:ascii="方正仿宋简体" w:eastAsia="方正仿宋简体" w:hint="eastAsia"/>
          <w:b/>
          <w:bCs/>
          <w:color w:val="000000"/>
          <w:sz w:val="32"/>
          <w:szCs w:val="32"/>
        </w:rPr>
        <w:t>十</w:t>
      </w:r>
      <w:r w:rsidR="002676C9">
        <w:rPr>
          <w:rFonts w:ascii="方正仿宋简体" w:eastAsia="方正仿宋简体" w:hint="eastAsia"/>
          <w:b/>
          <w:bCs/>
          <w:color w:val="000000"/>
          <w:sz w:val="32"/>
          <w:szCs w:val="32"/>
        </w:rPr>
        <w:t>二</w:t>
      </w:r>
      <w:r>
        <w:rPr>
          <w:rFonts w:ascii="方正仿宋简体" w:eastAsia="方正仿宋简体" w:hint="eastAsia"/>
          <w:b/>
          <w:bCs/>
          <w:color w:val="000000"/>
          <w:sz w:val="32"/>
          <w:szCs w:val="32"/>
        </w:rPr>
        <w:t>、住房保障支出（类）住房改革支出（款）住房公积金（项）：</w:t>
      </w:r>
      <w:r>
        <w:rPr>
          <w:rFonts w:ascii="方正仿宋简体" w:eastAsia="方正仿宋简体" w:hint="eastAsia"/>
          <w:color w:val="000000"/>
          <w:sz w:val="32"/>
          <w:szCs w:val="32"/>
        </w:rPr>
        <w:t xml:space="preserve">反映自然资源部行政事业单位按人力资源和社会保障部、财政部规定的基本工资和津贴补贴以及规定比例为职工缴纳的住房公积金。 </w:t>
      </w:r>
    </w:p>
    <w:p w:rsidR="004C3AE4" w:rsidRDefault="0075652E">
      <w:pPr>
        <w:overflowPunct w:val="0"/>
        <w:spacing w:line="560" w:lineRule="exact"/>
        <w:ind w:firstLineChars="200" w:firstLine="643"/>
        <w:rPr>
          <w:rFonts w:ascii="方正仿宋简体" w:eastAsia="方正仿宋简体"/>
          <w:color w:val="000000"/>
          <w:sz w:val="32"/>
          <w:szCs w:val="32"/>
        </w:rPr>
      </w:pPr>
      <w:r>
        <w:rPr>
          <w:rFonts w:ascii="方正仿宋简体" w:eastAsia="方正仿宋简体" w:hint="eastAsia"/>
          <w:b/>
          <w:bCs/>
          <w:color w:val="000000"/>
          <w:sz w:val="32"/>
          <w:szCs w:val="32"/>
        </w:rPr>
        <w:t>十</w:t>
      </w:r>
      <w:r w:rsidR="002676C9">
        <w:rPr>
          <w:rFonts w:ascii="方正仿宋简体" w:eastAsia="方正仿宋简体" w:hint="eastAsia"/>
          <w:b/>
          <w:bCs/>
          <w:color w:val="000000"/>
          <w:sz w:val="32"/>
          <w:szCs w:val="32"/>
        </w:rPr>
        <w:t>三</w:t>
      </w:r>
      <w:r>
        <w:rPr>
          <w:rFonts w:ascii="方正仿宋简体" w:eastAsia="方正仿宋简体" w:hint="eastAsia"/>
          <w:b/>
          <w:bCs/>
          <w:color w:val="000000"/>
          <w:sz w:val="32"/>
          <w:szCs w:val="32"/>
        </w:rPr>
        <w:t>、住房保障支出（类）住房改革支出（款）提租补贴（项）：</w:t>
      </w:r>
      <w:r>
        <w:rPr>
          <w:rFonts w:ascii="方正仿宋简体" w:eastAsia="方正仿宋简体" w:hint="eastAsia"/>
          <w:color w:val="000000"/>
          <w:sz w:val="32"/>
          <w:szCs w:val="32"/>
        </w:rPr>
        <w:t>反映按房改政策规定的标准，自然资源部行政事业单位向职工</w:t>
      </w:r>
      <w:r>
        <w:rPr>
          <w:rFonts w:ascii="方正仿宋简体" w:eastAsia="方正仿宋简体" w:hint="eastAsia"/>
          <w:color w:val="000000"/>
          <w:sz w:val="32"/>
          <w:szCs w:val="32"/>
        </w:rPr>
        <w:lastRenderedPageBreak/>
        <w:t>（含离退休人员）发放的租金补贴。</w:t>
      </w:r>
    </w:p>
    <w:p w:rsidR="004C3AE4" w:rsidRDefault="0075652E">
      <w:pPr>
        <w:overflowPunct w:val="0"/>
        <w:spacing w:line="560" w:lineRule="exact"/>
        <w:ind w:firstLineChars="200" w:firstLine="643"/>
        <w:rPr>
          <w:rFonts w:ascii="方正仿宋简体" w:eastAsia="方正仿宋简体"/>
          <w:color w:val="000000"/>
          <w:sz w:val="32"/>
          <w:szCs w:val="32"/>
        </w:rPr>
      </w:pPr>
      <w:r>
        <w:rPr>
          <w:rFonts w:ascii="方正仿宋简体" w:eastAsia="方正仿宋简体" w:hint="eastAsia"/>
          <w:b/>
          <w:bCs/>
          <w:color w:val="000000"/>
          <w:sz w:val="32"/>
          <w:szCs w:val="32"/>
        </w:rPr>
        <w:t>十</w:t>
      </w:r>
      <w:r w:rsidR="002676C9">
        <w:rPr>
          <w:rFonts w:ascii="方正仿宋简体" w:eastAsia="方正仿宋简体" w:hint="eastAsia"/>
          <w:b/>
          <w:bCs/>
          <w:color w:val="000000"/>
          <w:sz w:val="32"/>
          <w:szCs w:val="32"/>
        </w:rPr>
        <w:t>四</w:t>
      </w:r>
      <w:r>
        <w:rPr>
          <w:rFonts w:ascii="方正仿宋简体" w:eastAsia="方正仿宋简体" w:hint="eastAsia"/>
          <w:b/>
          <w:bCs/>
          <w:color w:val="000000"/>
          <w:sz w:val="32"/>
          <w:szCs w:val="32"/>
        </w:rPr>
        <w:t>、住房保障支出（类）住房改革支出（款）购房补贴（项）：</w:t>
      </w:r>
      <w:r>
        <w:rPr>
          <w:rFonts w:ascii="方正仿宋简体" w:eastAsia="方正仿宋简体" w:hint="eastAsia"/>
          <w:color w:val="000000"/>
          <w:sz w:val="32"/>
          <w:szCs w:val="32"/>
        </w:rPr>
        <w:t xml:space="preserve">反映按房改政策规定，自然资源部行政事业单位向符合条件职工发放的用于购买住房的补贴。 </w:t>
      </w:r>
    </w:p>
    <w:p w:rsidR="004C3AE4" w:rsidRDefault="0075652E">
      <w:pPr>
        <w:overflowPunct w:val="0"/>
        <w:spacing w:line="560" w:lineRule="exact"/>
        <w:ind w:firstLineChars="200" w:firstLine="643"/>
        <w:rPr>
          <w:rFonts w:ascii="方正仿宋简体" w:eastAsia="方正仿宋简体"/>
          <w:sz w:val="32"/>
          <w:szCs w:val="32"/>
        </w:rPr>
      </w:pPr>
      <w:r>
        <w:rPr>
          <w:rFonts w:ascii="方正仿宋简体" w:eastAsia="方正仿宋简体" w:hint="eastAsia"/>
          <w:b/>
          <w:bCs/>
          <w:sz w:val="32"/>
          <w:szCs w:val="32"/>
        </w:rPr>
        <w:t>十</w:t>
      </w:r>
      <w:r w:rsidR="002676C9">
        <w:rPr>
          <w:rFonts w:ascii="方正仿宋简体" w:eastAsia="方正仿宋简体" w:hint="eastAsia"/>
          <w:b/>
          <w:bCs/>
          <w:sz w:val="32"/>
          <w:szCs w:val="32"/>
        </w:rPr>
        <w:t>五</w:t>
      </w:r>
      <w:r>
        <w:rPr>
          <w:rFonts w:ascii="方正仿宋简体" w:eastAsia="方正仿宋简体" w:hint="eastAsia"/>
          <w:b/>
          <w:bCs/>
          <w:sz w:val="32"/>
          <w:szCs w:val="32"/>
        </w:rPr>
        <w:t>、基本支出：</w:t>
      </w:r>
      <w:r>
        <w:rPr>
          <w:rFonts w:ascii="方正仿宋简体" w:eastAsia="方正仿宋简体" w:hint="eastAsia"/>
          <w:sz w:val="32"/>
          <w:szCs w:val="32"/>
        </w:rPr>
        <w:t>指为保障机构正常运转、完成日常工作任务而发生的人员支出和公用支出。</w:t>
      </w:r>
    </w:p>
    <w:p w:rsidR="004C3AE4" w:rsidRDefault="0075652E">
      <w:pPr>
        <w:overflowPunct w:val="0"/>
        <w:spacing w:line="560" w:lineRule="exact"/>
        <w:ind w:firstLineChars="200" w:firstLine="643"/>
        <w:rPr>
          <w:rFonts w:ascii="方正仿宋简体" w:eastAsia="方正仿宋简体"/>
          <w:sz w:val="32"/>
          <w:szCs w:val="32"/>
        </w:rPr>
      </w:pPr>
      <w:r>
        <w:rPr>
          <w:rFonts w:ascii="方正仿宋简体" w:eastAsia="方正仿宋简体" w:hint="eastAsia"/>
          <w:b/>
          <w:bCs/>
          <w:sz w:val="32"/>
          <w:szCs w:val="32"/>
        </w:rPr>
        <w:t>十</w:t>
      </w:r>
      <w:r w:rsidR="002676C9">
        <w:rPr>
          <w:rFonts w:ascii="方正仿宋简体" w:eastAsia="方正仿宋简体" w:hint="eastAsia"/>
          <w:b/>
          <w:bCs/>
          <w:sz w:val="32"/>
          <w:szCs w:val="32"/>
        </w:rPr>
        <w:t>六</w:t>
      </w:r>
      <w:r>
        <w:rPr>
          <w:rFonts w:ascii="方正仿宋简体" w:eastAsia="方正仿宋简体" w:hint="eastAsia"/>
          <w:b/>
          <w:bCs/>
          <w:sz w:val="32"/>
          <w:szCs w:val="32"/>
        </w:rPr>
        <w:t>、项目支出：</w:t>
      </w:r>
      <w:r>
        <w:rPr>
          <w:rFonts w:ascii="方正仿宋简体" w:eastAsia="方正仿宋简体" w:hint="eastAsia"/>
          <w:sz w:val="32"/>
          <w:szCs w:val="32"/>
        </w:rPr>
        <w:t>指在基本支出之外为完成特定行政任务和事业发展目标所发生的支出。</w:t>
      </w:r>
    </w:p>
    <w:p w:rsidR="004C3AE4" w:rsidRDefault="0075652E">
      <w:pPr>
        <w:overflowPunct w:val="0"/>
        <w:spacing w:line="560" w:lineRule="exact"/>
        <w:ind w:firstLineChars="200" w:firstLine="643"/>
        <w:rPr>
          <w:rFonts w:ascii="方正仿宋简体" w:eastAsia="方正仿宋简体"/>
          <w:color w:val="000000"/>
          <w:sz w:val="32"/>
          <w:szCs w:val="32"/>
        </w:rPr>
      </w:pPr>
      <w:r>
        <w:rPr>
          <w:rFonts w:ascii="方正仿宋简体" w:eastAsia="方正仿宋简体" w:hint="eastAsia"/>
          <w:b/>
          <w:bCs/>
          <w:color w:val="000000"/>
          <w:sz w:val="32"/>
          <w:szCs w:val="32"/>
        </w:rPr>
        <w:t>十</w:t>
      </w:r>
      <w:r w:rsidR="002676C9">
        <w:rPr>
          <w:rFonts w:ascii="方正仿宋简体" w:eastAsia="方正仿宋简体" w:hint="eastAsia"/>
          <w:b/>
          <w:bCs/>
          <w:color w:val="000000"/>
          <w:sz w:val="32"/>
          <w:szCs w:val="32"/>
        </w:rPr>
        <w:t>七</w:t>
      </w:r>
      <w:r>
        <w:rPr>
          <w:rFonts w:ascii="方正仿宋简体" w:eastAsia="方正仿宋简体" w:hint="eastAsia"/>
          <w:b/>
          <w:bCs/>
          <w:color w:val="000000"/>
          <w:sz w:val="32"/>
          <w:szCs w:val="32"/>
        </w:rPr>
        <w:t>、</w:t>
      </w:r>
      <w:r>
        <w:rPr>
          <w:rFonts w:ascii="方正仿宋简体" w:eastAsia="方正仿宋简体" w:hAnsi="仿宋_GB2312" w:cs="仿宋_GB2312" w:hint="eastAsia"/>
          <w:b/>
          <w:bCs/>
          <w:color w:val="000000"/>
          <w:sz w:val="32"/>
          <w:szCs w:val="32"/>
        </w:rPr>
        <w:t>“三公”</w:t>
      </w:r>
      <w:r>
        <w:rPr>
          <w:rFonts w:ascii="方正仿宋简体" w:eastAsia="方正仿宋简体" w:hint="eastAsia"/>
          <w:b/>
          <w:bCs/>
          <w:color w:val="000000"/>
          <w:sz w:val="32"/>
          <w:szCs w:val="32"/>
        </w:rPr>
        <w:t>经费：</w:t>
      </w:r>
      <w:r>
        <w:rPr>
          <w:rFonts w:ascii="方正仿宋简体" w:eastAsia="方正仿宋简体" w:hint="eastAsia"/>
          <w:color w:val="000000"/>
          <w:sz w:val="32"/>
          <w:szCs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4C3AE4" w:rsidRDefault="004C3AE4">
      <w:pPr>
        <w:overflowPunct w:val="0"/>
        <w:spacing w:line="560" w:lineRule="exact"/>
        <w:rPr>
          <w:rFonts w:ascii="方正小标宋简体" w:eastAsia="方正小标宋简体" w:hAnsi="微软雅黑" w:cs="宋体"/>
          <w:color w:val="FF0000"/>
          <w:kern w:val="0"/>
          <w:sz w:val="40"/>
          <w:szCs w:val="32"/>
        </w:rPr>
      </w:pPr>
    </w:p>
    <w:sectPr w:rsidR="004C3AE4">
      <w:pgSz w:w="11907" w:h="16840"/>
      <w:pgMar w:top="2098" w:right="1531" w:bottom="1985" w:left="1531" w:header="851" w:footer="124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FEB" w:rsidRDefault="00EA3FEB">
      <w:r>
        <w:separator/>
      </w:r>
    </w:p>
  </w:endnote>
  <w:endnote w:type="continuationSeparator" w:id="0">
    <w:p w:rsidR="00EA3FEB" w:rsidRDefault="00EA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仿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AE4" w:rsidRDefault="004C3AE4">
    <w:pPr>
      <w:pStyle w:val="a7"/>
      <w:jc w:val="center"/>
    </w:pPr>
  </w:p>
  <w:p w:rsidR="004C3AE4" w:rsidRDefault="004C3A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AE4" w:rsidRDefault="004C3AE4">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FEB" w:rsidRDefault="00EA3FEB">
      <w:r>
        <w:separator/>
      </w:r>
    </w:p>
  </w:footnote>
  <w:footnote w:type="continuationSeparator" w:id="0">
    <w:p w:rsidR="00EA3FEB" w:rsidRDefault="00EA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F97"/>
    <w:rsid w:val="00004175"/>
    <w:rsid w:val="00007399"/>
    <w:rsid w:val="00010C7D"/>
    <w:rsid w:val="00011844"/>
    <w:rsid w:val="00011EC9"/>
    <w:rsid w:val="000162EE"/>
    <w:rsid w:val="000203C2"/>
    <w:rsid w:val="000231C8"/>
    <w:rsid w:val="0002788E"/>
    <w:rsid w:val="00031BA7"/>
    <w:rsid w:val="000322E1"/>
    <w:rsid w:val="00033EB9"/>
    <w:rsid w:val="00034D89"/>
    <w:rsid w:val="00035804"/>
    <w:rsid w:val="00044A3B"/>
    <w:rsid w:val="000453A8"/>
    <w:rsid w:val="00050577"/>
    <w:rsid w:val="00050AB5"/>
    <w:rsid w:val="000513C0"/>
    <w:rsid w:val="00051874"/>
    <w:rsid w:val="000527DD"/>
    <w:rsid w:val="00054841"/>
    <w:rsid w:val="00055119"/>
    <w:rsid w:val="000571B1"/>
    <w:rsid w:val="0005779E"/>
    <w:rsid w:val="000620C5"/>
    <w:rsid w:val="000623F5"/>
    <w:rsid w:val="00062CF1"/>
    <w:rsid w:val="00067C32"/>
    <w:rsid w:val="000873D7"/>
    <w:rsid w:val="0009092B"/>
    <w:rsid w:val="000910B1"/>
    <w:rsid w:val="000949B4"/>
    <w:rsid w:val="000A093D"/>
    <w:rsid w:val="000A0E1E"/>
    <w:rsid w:val="000A12C2"/>
    <w:rsid w:val="000A268A"/>
    <w:rsid w:val="000A5445"/>
    <w:rsid w:val="000B123A"/>
    <w:rsid w:val="000B1335"/>
    <w:rsid w:val="000B1EE9"/>
    <w:rsid w:val="000B66B0"/>
    <w:rsid w:val="000C0FF4"/>
    <w:rsid w:val="000C153E"/>
    <w:rsid w:val="000C65A5"/>
    <w:rsid w:val="000D0EE7"/>
    <w:rsid w:val="000D284D"/>
    <w:rsid w:val="000D2EC9"/>
    <w:rsid w:val="000D492A"/>
    <w:rsid w:val="000D5FCD"/>
    <w:rsid w:val="000E2FD3"/>
    <w:rsid w:val="000E4658"/>
    <w:rsid w:val="000E617B"/>
    <w:rsid w:val="000E6EE2"/>
    <w:rsid w:val="000F115C"/>
    <w:rsid w:val="000F14D0"/>
    <w:rsid w:val="000F17BC"/>
    <w:rsid w:val="000F2E97"/>
    <w:rsid w:val="000F3DC3"/>
    <w:rsid w:val="000F586C"/>
    <w:rsid w:val="000F6A9E"/>
    <w:rsid w:val="001015DE"/>
    <w:rsid w:val="0010178D"/>
    <w:rsid w:val="00101C9D"/>
    <w:rsid w:val="001051FA"/>
    <w:rsid w:val="00105CF8"/>
    <w:rsid w:val="00106E42"/>
    <w:rsid w:val="001074E0"/>
    <w:rsid w:val="00107D8D"/>
    <w:rsid w:val="0011015B"/>
    <w:rsid w:val="001106E8"/>
    <w:rsid w:val="00121224"/>
    <w:rsid w:val="0012131B"/>
    <w:rsid w:val="00121FC8"/>
    <w:rsid w:val="00123299"/>
    <w:rsid w:val="001250D4"/>
    <w:rsid w:val="00125685"/>
    <w:rsid w:val="001376AB"/>
    <w:rsid w:val="00142C01"/>
    <w:rsid w:val="001434A1"/>
    <w:rsid w:val="00151400"/>
    <w:rsid w:val="00160E43"/>
    <w:rsid w:val="00160ECF"/>
    <w:rsid w:val="0016755A"/>
    <w:rsid w:val="001733A4"/>
    <w:rsid w:val="0017373C"/>
    <w:rsid w:val="001741F7"/>
    <w:rsid w:val="00174FC9"/>
    <w:rsid w:val="0017704A"/>
    <w:rsid w:val="00177B3D"/>
    <w:rsid w:val="00182474"/>
    <w:rsid w:val="00182CBA"/>
    <w:rsid w:val="00184F69"/>
    <w:rsid w:val="00187D7C"/>
    <w:rsid w:val="00196BC0"/>
    <w:rsid w:val="001973F1"/>
    <w:rsid w:val="001A38CF"/>
    <w:rsid w:val="001A4543"/>
    <w:rsid w:val="001A477C"/>
    <w:rsid w:val="001A687C"/>
    <w:rsid w:val="001A6D87"/>
    <w:rsid w:val="001A7196"/>
    <w:rsid w:val="001B1306"/>
    <w:rsid w:val="001B14D5"/>
    <w:rsid w:val="001C2B90"/>
    <w:rsid w:val="001C3E43"/>
    <w:rsid w:val="001D18D8"/>
    <w:rsid w:val="001D3F88"/>
    <w:rsid w:val="001D75E5"/>
    <w:rsid w:val="001E03FB"/>
    <w:rsid w:val="001E0BA2"/>
    <w:rsid w:val="001E0F85"/>
    <w:rsid w:val="001E4A7F"/>
    <w:rsid w:val="001E73DF"/>
    <w:rsid w:val="001E7CCF"/>
    <w:rsid w:val="001F08AC"/>
    <w:rsid w:val="001F4978"/>
    <w:rsid w:val="001F5B41"/>
    <w:rsid w:val="002006D9"/>
    <w:rsid w:val="00200A88"/>
    <w:rsid w:val="00202945"/>
    <w:rsid w:val="00206F3B"/>
    <w:rsid w:val="0021432F"/>
    <w:rsid w:val="00215482"/>
    <w:rsid w:val="00220E54"/>
    <w:rsid w:val="002223B1"/>
    <w:rsid w:val="00223D97"/>
    <w:rsid w:val="00224945"/>
    <w:rsid w:val="00224B5D"/>
    <w:rsid w:val="0022777F"/>
    <w:rsid w:val="00230C0D"/>
    <w:rsid w:val="00230D1C"/>
    <w:rsid w:val="0023315A"/>
    <w:rsid w:val="00235698"/>
    <w:rsid w:val="00236822"/>
    <w:rsid w:val="0024138C"/>
    <w:rsid w:val="00244ABA"/>
    <w:rsid w:val="00245E9A"/>
    <w:rsid w:val="00247F5F"/>
    <w:rsid w:val="0025769E"/>
    <w:rsid w:val="00261E55"/>
    <w:rsid w:val="00266610"/>
    <w:rsid w:val="00266986"/>
    <w:rsid w:val="002676C9"/>
    <w:rsid w:val="00272447"/>
    <w:rsid w:val="00273482"/>
    <w:rsid w:val="00277AE5"/>
    <w:rsid w:val="00282720"/>
    <w:rsid w:val="00282A31"/>
    <w:rsid w:val="002872CD"/>
    <w:rsid w:val="00291DF0"/>
    <w:rsid w:val="002936EA"/>
    <w:rsid w:val="00295429"/>
    <w:rsid w:val="002A0E71"/>
    <w:rsid w:val="002A2B1A"/>
    <w:rsid w:val="002A53F6"/>
    <w:rsid w:val="002A74A7"/>
    <w:rsid w:val="002B62F6"/>
    <w:rsid w:val="002C0C79"/>
    <w:rsid w:val="002C485B"/>
    <w:rsid w:val="002C5E78"/>
    <w:rsid w:val="002D22EF"/>
    <w:rsid w:val="002D2A3E"/>
    <w:rsid w:val="002D373E"/>
    <w:rsid w:val="002D5056"/>
    <w:rsid w:val="002E084F"/>
    <w:rsid w:val="002E2692"/>
    <w:rsid w:val="002E2947"/>
    <w:rsid w:val="002E3320"/>
    <w:rsid w:val="002E3F13"/>
    <w:rsid w:val="002E5A19"/>
    <w:rsid w:val="002E68B0"/>
    <w:rsid w:val="002F019D"/>
    <w:rsid w:val="002F39D7"/>
    <w:rsid w:val="0030062B"/>
    <w:rsid w:val="00301276"/>
    <w:rsid w:val="00301F2F"/>
    <w:rsid w:val="00302D38"/>
    <w:rsid w:val="00306783"/>
    <w:rsid w:val="00313808"/>
    <w:rsid w:val="00313A46"/>
    <w:rsid w:val="00316B4C"/>
    <w:rsid w:val="0031784F"/>
    <w:rsid w:val="003179EE"/>
    <w:rsid w:val="00320CD5"/>
    <w:rsid w:val="0032792E"/>
    <w:rsid w:val="0033076F"/>
    <w:rsid w:val="003309DB"/>
    <w:rsid w:val="00340AEB"/>
    <w:rsid w:val="00341B36"/>
    <w:rsid w:val="00342EA4"/>
    <w:rsid w:val="00343EA0"/>
    <w:rsid w:val="003453B9"/>
    <w:rsid w:val="0034665C"/>
    <w:rsid w:val="00353E7A"/>
    <w:rsid w:val="003543E3"/>
    <w:rsid w:val="003548C7"/>
    <w:rsid w:val="00355053"/>
    <w:rsid w:val="00356721"/>
    <w:rsid w:val="003609F7"/>
    <w:rsid w:val="00362180"/>
    <w:rsid w:val="00363282"/>
    <w:rsid w:val="003643F2"/>
    <w:rsid w:val="00365675"/>
    <w:rsid w:val="0036573F"/>
    <w:rsid w:val="003660A3"/>
    <w:rsid w:val="0036751E"/>
    <w:rsid w:val="003679B1"/>
    <w:rsid w:val="00372359"/>
    <w:rsid w:val="003733C4"/>
    <w:rsid w:val="003754ED"/>
    <w:rsid w:val="00377D26"/>
    <w:rsid w:val="003833C7"/>
    <w:rsid w:val="003859A6"/>
    <w:rsid w:val="0038776B"/>
    <w:rsid w:val="00387E75"/>
    <w:rsid w:val="003A0CA9"/>
    <w:rsid w:val="003A160E"/>
    <w:rsid w:val="003A45AE"/>
    <w:rsid w:val="003A48F2"/>
    <w:rsid w:val="003A626F"/>
    <w:rsid w:val="003B232A"/>
    <w:rsid w:val="003C2118"/>
    <w:rsid w:val="003C2507"/>
    <w:rsid w:val="003C2868"/>
    <w:rsid w:val="003C53CE"/>
    <w:rsid w:val="003D0944"/>
    <w:rsid w:val="003D1C35"/>
    <w:rsid w:val="003D224A"/>
    <w:rsid w:val="003D29CA"/>
    <w:rsid w:val="003D2FFF"/>
    <w:rsid w:val="003D449C"/>
    <w:rsid w:val="003D7462"/>
    <w:rsid w:val="003E3DBA"/>
    <w:rsid w:val="003E4139"/>
    <w:rsid w:val="003E4210"/>
    <w:rsid w:val="003F3042"/>
    <w:rsid w:val="003F58B7"/>
    <w:rsid w:val="003F6A9A"/>
    <w:rsid w:val="004006F1"/>
    <w:rsid w:val="00400824"/>
    <w:rsid w:val="0040216E"/>
    <w:rsid w:val="00403760"/>
    <w:rsid w:val="004057D7"/>
    <w:rsid w:val="00407BDF"/>
    <w:rsid w:val="00414BEF"/>
    <w:rsid w:val="004171D5"/>
    <w:rsid w:val="004178E0"/>
    <w:rsid w:val="00421207"/>
    <w:rsid w:val="00421942"/>
    <w:rsid w:val="004301E4"/>
    <w:rsid w:val="00430919"/>
    <w:rsid w:val="00432D2A"/>
    <w:rsid w:val="00433199"/>
    <w:rsid w:val="004432CD"/>
    <w:rsid w:val="004434FA"/>
    <w:rsid w:val="00443828"/>
    <w:rsid w:val="00443D3A"/>
    <w:rsid w:val="00443DF5"/>
    <w:rsid w:val="0044441A"/>
    <w:rsid w:val="00447001"/>
    <w:rsid w:val="00447DD5"/>
    <w:rsid w:val="00447F14"/>
    <w:rsid w:val="00452CE5"/>
    <w:rsid w:val="00452D44"/>
    <w:rsid w:val="00453B5C"/>
    <w:rsid w:val="00455974"/>
    <w:rsid w:val="00456204"/>
    <w:rsid w:val="00456646"/>
    <w:rsid w:val="00456928"/>
    <w:rsid w:val="00460733"/>
    <w:rsid w:val="00470256"/>
    <w:rsid w:val="00470DEE"/>
    <w:rsid w:val="00471B29"/>
    <w:rsid w:val="00472724"/>
    <w:rsid w:val="00472B23"/>
    <w:rsid w:val="00473996"/>
    <w:rsid w:val="00473AC8"/>
    <w:rsid w:val="004741D1"/>
    <w:rsid w:val="00474D05"/>
    <w:rsid w:val="00476A2D"/>
    <w:rsid w:val="004776A9"/>
    <w:rsid w:val="00487850"/>
    <w:rsid w:val="00490C13"/>
    <w:rsid w:val="004965DB"/>
    <w:rsid w:val="00497B61"/>
    <w:rsid w:val="004A0969"/>
    <w:rsid w:val="004A1861"/>
    <w:rsid w:val="004A2D17"/>
    <w:rsid w:val="004A38DE"/>
    <w:rsid w:val="004A47F1"/>
    <w:rsid w:val="004B4A22"/>
    <w:rsid w:val="004B51B4"/>
    <w:rsid w:val="004B5227"/>
    <w:rsid w:val="004C1505"/>
    <w:rsid w:val="004C1829"/>
    <w:rsid w:val="004C2E44"/>
    <w:rsid w:val="004C3AE4"/>
    <w:rsid w:val="004D0937"/>
    <w:rsid w:val="004D128E"/>
    <w:rsid w:val="004D4EBB"/>
    <w:rsid w:val="004D5AE0"/>
    <w:rsid w:val="004D7A3E"/>
    <w:rsid w:val="004E17DF"/>
    <w:rsid w:val="004E348B"/>
    <w:rsid w:val="004E6E55"/>
    <w:rsid w:val="004F53F3"/>
    <w:rsid w:val="004F5806"/>
    <w:rsid w:val="004F6194"/>
    <w:rsid w:val="00503113"/>
    <w:rsid w:val="005045E8"/>
    <w:rsid w:val="00520A2C"/>
    <w:rsid w:val="005249FF"/>
    <w:rsid w:val="005269C0"/>
    <w:rsid w:val="00530C8B"/>
    <w:rsid w:val="00530F16"/>
    <w:rsid w:val="00542B1E"/>
    <w:rsid w:val="00550958"/>
    <w:rsid w:val="00552553"/>
    <w:rsid w:val="0055302B"/>
    <w:rsid w:val="00554A3E"/>
    <w:rsid w:val="00555CA6"/>
    <w:rsid w:val="00557139"/>
    <w:rsid w:val="00564424"/>
    <w:rsid w:val="00566522"/>
    <w:rsid w:val="00567DD1"/>
    <w:rsid w:val="00573D83"/>
    <w:rsid w:val="00574539"/>
    <w:rsid w:val="00574C05"/>
    <w:rsid w:val="00575718"/>
    <w:rsid w:val="005817EC"/>
    <w:rsid w:val="0058266F"/>
    <w:rsid w:val="00583C25"/>
    <w:rsid w:val="0058443E"/>
    <w:rsid w:val="00584870"/>
    <w:rsid w:val="00584CC9"/>
    <w:rsid w:val="00592B7C"/>
    <w:rsid w:val="005979BE"/>
    <w:rsid w:val="005A086D"/>
    <w:rsid w:val="005A0912"/>
    <w:rsid w:val="005A162E"/>
    <w:rsid w:val="005A363D"/>
    <w:rsid w:val="005A539B"/>
    <w:rsid w:val="005C15CF"/>
    <w:rsid w:val="005C2005"/>
    <w:rsid w:val="005C2E75"/>
    <w:rsid w:val="005D1AE5"/>
    <w:rsid w:val="005D2478"/>
    <w:rsid w:val="005D47D9"/>
    <w:rsid w:val="005E2DE0"/>
    <w:rsid w:val="005F0551"/>
    <w:rsid w:val="005F1865"/>
    <w:rsid w:val="005F2D5E"/>
    <w:rsid w:val="005F526C"/>
    <w:rsid w:val="0060182C"/>
    <w:rsid w:val="00602F04"/>
    <w:rsid w:val="006066A7"/>
    <w:rsid w:val="006074D9"/>
    <w:rsid w:val="00611D01"/>
    <w:rsid w:val="006165A3"/>
    <w:rsid w:val="00616E77"/>
    <w:rsid w:val="006226D8"/>
    <w:rsid w:val="00623477"/>
    <w:rsid w:val="00625198"/>
    <w:rsid w:val="00626B33"/>
    <w:rsid w:val="00627367"/>
    <w:rsid w:val="006306EB"/>
    <w:rsid w:val="00630B01"/>
    <w:rsid w:val="006310B9"/>
    <w:rsid w:val="00636765"/>
    <w:rsid w:val="0063707F"/>
    <w:rsid w:val="006403D6"/>
    <w:rsid w:val="00641F2A"/>
    <w:rsid w:val="0065005E"/>
    <w:rsid w:val="00653B3B"/>
    <w:rsid w:val="00655884"/>
    <w:rsid w:val="00666DFD"/>
    <w:rsid w:val="0067051B"/>
    <w:rsid w:val="00670AC6"/>
    <w:rsid w:val="00670FB6"/>
    <w:rsid w:val="00676087"/>
    <w:rsid w:val="00676B4B"/>
    <w:rsid w:val="00682CCD"/>
    <w:rsid w:val="00683B56"/>
    <w:rsid w:val="006878C7"/>
    <w:rsid w:val="006949AA"/>
    <w:rsid w:val="00697940"/>
    <w:rsid w:val="006A22AC"/>
    <w:rsid w:val="006B058F"/>
    <w:rsid w:val="006B1A14"/>
    <w:rsid w:val="006B208C"/>
    <w:rsid w:val="006B2DF8"/>
    <w:rsid w:val="006B3386"/>
    <w:rsid w:val="006C126E"/>
    <w:rsid w:val="006C3B41"/>
    <w:rsid w:val="006E13E4"/>
    <w:rsid w:val="006E17DF"/>
    <w:rsid w:val="006E33F9"/>
    <w:rsid w:val="006E624D"/>
    <w:rsid w:val="006F1639"/>
    <w:rsid w:val="00700E88"/>
    <w:rsid w:val="007040C9"/>
    <w:rsid w:val="00704FDC"/>
    <w:rsid w:val="00710CEE"/>
    <w:rsid w:val="00711972"/>
    <w:rsid w:val="00714D9D"/>
    <w:rsid w:val="00716485"/>
    <w:rsid w:val="007208D8"/>
    <w:rsid w:val="007212B7"/>
    <w:rsid w:val="00721720"/>
    <w:rsid w:val="00721C5C"/>
    <w:rsid w:val="0072261A"/>
    <w:rsid w:val="007231EE"/>
    <w:rsid w:val="00723E60"/>
    <w:rsid w:val="00724CE2"/>
    <w:rsid w:val="00742005"/>
    <w:rsid w:val="00743F6B"/>
    <w:rsid w:val="00744056"/>
    <w:rsid w:val="0075274F"/>
    <w:rsid w:val="00753316"/>
    <w:rsid w:val="00754470"/>
    <w:rsid w:val="0075652E"/>
    <w:rsid w:val="00756E02"/>
    <w:rsid w:val="0076060F"/>
    <w:rsid w:val="007624FE"/>
    <w:rsid w:val="007653D5"/>
    <w:rsid w:val="00765841"/>
    <w:rsid w:val="00771867"/>
    <w:rsid w:val="00774196"/>
    <w:rsid w:val="007752AD"/>
    <w:rsid w:val="00777645"/>
    <w:rsid w:val="007824D9"/>
    <w:rsid w:val="00783629"/>
    <w:rsid w:val="00785199"/>
    <w:rsid w:val="007862CE"/>
    <w:rsid w:val="00790417"/>
    <w:rsid w:val="00790855"/>
    <w:rsid w:val="007953C2"/>
    <w:rsid w:val="0079551B"/>
    <w:rsid w:val="00796231"/>
    <w:rsid w:val="00796AA6"/>
    <w:rsid w:val="007A074B"/>
    <w:rsid w:val="007A245D"/>
    <w:rsid w:val="007A285C"/>
    <w:rsid w:val="007A4D5F"/>
    <w:rsid w:val="007A6D64"/>
    <w:rsid w:val="007A79EB"/>
    <w:rsid w:val="007B13A0"/>
    <w:rsid w:val="007B57BB"/>
    <w:rsid w:val="007B7324"/>
    <w:rsid w:val="007B76B6"/>
    <w:rsid w:val="007C13B4"/>
    <w:rsid w:val="007C195B"/>
    <w:rsid w:val="007C39C3"/>
    <w:rsid w:val="007C53DA"/>
    <w:rsid w:val="007C61B0"/>
    <w:rsid w:val="007D2822"/>
    <w:rsid w:val="007D7781"/>
    <w:rsid w:val="007E17CD"/>
    <w:rsid w:val="007E1C45"/>
    <w:rsid w:val="007E411F"/>
    <w:rsid w:val="007E4A9E"/>
    <w:rsid w:val="007E522F"/>
    <w:rsid w:val="007F1191"/>
    <w:rsid w:val="007F18B2"/>
    <w:rsid w:val="007F275C"/>
    <w:rsid w:val="007F2933"/>
    <w:rsid w:val="007F3259"/>
    <w:rsid w:val="007F3BF5"/>
    <w:rsid w:val="007F449F"/>
    <w:rsid w:val="007F62A2"/>
    <w:rsid w:val="008007CF"/>
    <w:rsid w:val="008022E5"/>
    <w:rsid w:val="00802765"/>
    <w:rsid w:val="00805A65"/>
    <w:rsid w:val="0081022F"/>
    <w:rsid w:val="00811C64"/>
    <w:rsid w:val="008137A3"/>
    <w:rsid w:val="008144C2"/>
    <w:rsid w:val="00823757"/>
    <w:rsid w:val="008246F4"/>
    <w:rsid w:val="008252C8"/>
    <w:rsid w:val="008265DF"/>
    <w:rsid w:val="00830990"/>
    <w:rsid w:val="00832CCC"/>
    <w:rsid w:val="00832ECA"/>
    <w:rsid w:val="00834B5D"/>
    <w:rsid w:val="0083562F"/>
    <w:rsid w:val="00837934"/>
    <w:rsid w:val="00841266"/>
    <w:rsid w:val="00841F53"/>
    <w:rsid w:val="00842C90"/>
    <w:rsid w:val="00845F6D"/>
    <w:rsid w:val="0084714E"/>
    <w:rsid w:val="0084736B"/>
    <w:rsid w:val="0085508A"/>
    <w:rsid w:val="008577F3"/>
    <w:rsid w:val="00857903"/>
    <w:rsid w:val="00861DB8"/>
    <w:rsid w:val="00865F6A"/>
    <w:rsid w:val="00867F85"/>
    <w:rsid w:val="0087266C"/>
    <w:rsid w:val="00877173"/>
    <w:rsid w:val="00877DC4"/>
    <w:rsid w:val="00880066"/>
    <w:rsid w:val="00892653"/>
    <w:rsid w:val="008964F3"/>
    <w:rsid w:val="008A720D"/>
    <w:rsid w:val="008B1AEC"/>
    <w:rsid w:val="008B21C4"/>
    <w:rsid w:val="008B6CA5"/>
    <w:rsid w:val="008B7FD9"/>
    <w:rsid w:val="008C22DA"/>
    <w:rsid w:val="008C6724"/>
    <w:rsid w:val="008E0107"/>
    <w:rsid w:val="008E4A81"/>
    <w:rsid w:val="008E5EFE"/>
    <w:rsid w:val="008E6511"/>
    <w:rsid w:val="008E65D4"/>
    <w:rsid w:val="008F190D"/>
    <w:rsid w:val="008F59FD"/>
    <w:rsid w:val="008F7037"/>
    <w:rsid w:val="008F7061"/>
    <w:rsid w:val="0090204F"/>
    <w:rsid w:val="00905AB9"/>
    <w:rsid w:val="00907002"/>
    <w:rsid w:val="00910CE3"/>
    <w:rsid w:val="009140EA"/>
    <w:rsid w:val="00920817"/>
    <w:rsid w:val="00920A6E"/>
    <w:rsid w:val="00930C36"/>
    <w:rsid w:val="00932737"/>
    <w:rsid w:val="00932C09"/>
    <w:rsid w:val="00936551"/>
    <w:rsid w:val="009407D8"/>
    <w:rsid w:val="009439AF"/>
    <w:rsid w:val="00944C36"/>
    <w:rsid w:val="00945110"/>
    <w:rsid w:val="00950D94"/>
    <w:rsid w:val="009517A7"/>
    <w:rsid w:val="00951CF9"/>
    <w:rsid w:val="00952A2D"/>
    <w:rsid w:val="00952B6D"/>
    <w:rsid w:val="0095483F"/>
    <w:rsid w:val="0096215F"/>
    <w:rsid w:val="009630AE"/>
    <w:rsid w:val="009637B4"/>
    <w:rsid w:val="00966FDA"/>
    <w:rsid w:val="00970C49"/>
    <w:rsid w:val="009751C0"/>
    <w:rsid w:val="00975E96"/>
    <w:rsid w:val="00975FA6"/>
    <w:rsid w:val="00981561"/>
    <w:rsid w:val="00986BF8"/>
    <w:rsid w:val="00992FDB"/>
    <w:rsid w:val="00995BAF"/>
    <w:rsid w:val="009979BA"/>
    <w:rsid w:val="009A0688"/>
    <w:rsid w:val="009A2076"/>
    <w:rsid w:val="009A2D50"/>
    <w:rsid w:val="009A5DA7"/>
    <w:rsid w:val="009A6155"/>
    <w:rsid w:val="009A67F0"/>
    <w:rsid w:val="009A7A69"/>
    <w:rsid w:val="009B021A"/>
    <w:rsid w:val="009B1922"/>
    <w:rsid w:val="009B2CA4"/>
    <w:rsid w:val="009B4C2F"/>
    <w:rsid w:val="009B574A"/>
    <w:rsid w:val="009B69E3"/>
    <w:rsid w:val="009C00B5"/>
    <w:rsid w:val="009C2ACC"/>
    <w:rsid w:val="009C40C1"/>
    <w:rsid w:val="009C71BB"/>
    <w:rsid w:val="009D01E7"/>
    <w:rsid w:val="009D1EB9"/>
    <w:rsid w:val="009D26D4"/>
    <w:rsid w:val="009D3E29"/>
    <w:rsid w:val="009D453A"/>
    <w:rsid w:val="009E1741"/>
    <w:rsid w:val="009E521B"/>
    <w:rsid w:val="009E5D97"/>
    <w:rsid w:val="009E6E63"/>
    <w:rsid w:val="009E77FB"/>
    <w:rsid w:val="009F6C25"/>
    <w:rsid w:val="00A03A3A"/>
    <w:rsid w:val="00A06F6C"/>
    <w:rsid w:val="00A13145"/>
    <w:rsid w:val="00A136CC"/>
    <w:rsid w:val="00A2024E"/>
    <w:rsid w:val="00A23F5D"/>
    <w:rsid w:val="00A244F5"/>
    <w:rsid w:val="00A26F39"/>
    <w:rsid w:val="00A30241"/>
    <w:rsid w:val="00A31AD4"/>
    <w:rsid w:val="00A3698B"/>
    <w:rsid w:val="00A378F8"/>
    <w:rsid w:val="00A4099F"/>
    <w:rsid w:val="00A45FD8"/>
    <w:rsid w:val="00A47DF6"/>
    <w:rsid w:val="00A52A2A"/>
    <w:rsid w:val="00A53FE2"/>
    <w:rsid w:val="00A54300"/>
    <w:rsid w:val="00A552C7"/>
    <w:rsid w:val="00A55965"/>
    <w:rsid w:val="00A5688A"/>
    <w:rsid w:val="00A64942"/>
    <w:rsid w:val="00A66AA8"/>
    <w:rsid w:val="00A70F82"/>
    <w:rsid w:val="00A7153A"/>
    <w:rsid w:val="00A71FF3"/>
    <w:rsid w:val="00A7202E"/>
    <w:rsid w:val="00A72A52"/>
    <w:rsid w:val="00A760E6"/>
    <w:rsid w:val="00A77ACE"/>
    <w:rsid w:val="00A820A8"/>
    <w:rsid w:val="00A849B8"/>
    <w:rsid w:val="00A861F8"/>
    <w:rsid w:val="00A877C8"/>
    <w:rsid w:val="00A925A2"/>
    <w:rsid w:val="00A93536"/>
    <w:rsid w:val="00A94D32"/>
    <w:rsid w:val="00A97AAA"/>
    <w:rsid w:val="00AA064C"/>
    <w:rsid w:val="00AA0B34"/>
    <w:rsid w:val="00AA1877"/>
    <w:rsid w:val="00AA1B60"/>
    <w:rsid w:val="00AA33AE"/>
    <w:rsid w:val="00AA6168"/>
    <w:rsid w:val="00AA7FB8"/>
    <w:rsid w:val="00AB0E42"/>
    <w:rsid w:val="00AB2096"/>
    <w:rsid w:val="00AB54CC"/>
    <w:rsid w:val="00AB5676"/>
    <w:rsid w:val="00AB5B35"/>
    <w:rsid w:val="00AB69F2"/>
    <w:rsid w:val="00AB73B8"/>
    <w:rsid w:val="00AC2B47"/>
    <w:rsid w:val="00AC36DD"/>
    <w:rsid w:val="00AC510C"/>
    <w:rsid w:val="00AC6E43"/>
    <w:rsid w:val="00AD0A64"/>
    <w:rsid w:val="00AD3442"/>
    <w:rsid w:val="00AD4024"/>
    <w:rsid w:val="00AD4744"/>
    <w:rsid w:val="00AD6CBA"/>
    <w:rsid w:val="00AE072D"/>
    <w:rsid w:val="00AE115E"/>
    <w:rsid w:val="00AE23A4"/>
    <w:rsid w:val="00AE2506"/>
    <w:rsid w:val="00AE3C24"/>
    <w:rsid w:val="00AE43DC"/>
    <w:rsid w:val="00B010FE"/>
    <w:rsid w:val="00B152BA"/>
    <w:rsid w:val="00B165EB"/>
    <w:rsid w:val="00B218D5"/>
    <w:rsid w:val="00B24C0D"/>
    <w:rsid w:val="00B267BC"/>
    <w:rsid w:val="00B30FBC"/>
    <w:rsid w:val="00B31C3E"/>
    <w:rsid w:val="00B32610"/>
    <w:rsid w:val="00B32D3F"/>
    <w:rsid w:val="00B3662A"/>
    <w:rsid w:val="00B37186"/>
    <w:rsid w:val="00B4047C"/>
    <w:rsid w:val="00B40D6B"/>
    <w:rsid w:val="00B41196"/>
    <w:rsid w:val="00B42B2F"/>
    <w:rsid w:val="00B44AF5"/>
    <w:rsid w:val="00B46314"/>
    <w:rsid w:val="00B46A5D"/>
    <w:rsid w:val="00B47DD2"/>
    <w:rsid w:val="00B53002"/>
    <w:rsid w:val="00B54BCF"/>
    <w:rsid w:val="00B55DF9"/>
    <w:rsid w:val="00B56C20"/>
    <w:rsid w:val="00B6073C"/>
    <w:rsid w:val="00B628BB"/>
    <w:rsid w:val="00B6744D"/>
    <w:rsid w:val="00B677AC"/>
    <w:rsid w:val="00B7018F"/>
    <w:rsid w:val="00B7367D"/>
    <w:rsid w:val="00B73E69"/>
    <w:rsid w:val="00B76E7A"/>
    <w:rsid w:val="00B8513C"/>
    <w:rsid w:val="00B90D30"/>
    <w:rsid w:val="00B91E72"/>
    <w:rsid w:val="00B9408D"/>
    <w:rsid w:val="00B9677C"/>
    <w:rsid w:val="00BB0FF1"/>
    <w:rsid w:val="00BB15EC"/>
    <w:rsid w:val="00BB30CE"/>
    <w:rsid w:val="00BB40F1"/>
    <w:rsid w:val="00BD0171"/>
    <w:rsid w:val="00BD054D"/>
    <w:rsid w:val="00BD13B9"/>
    <w:rsid w:val="00BD19D8"/>
    <w:rsid w:val="00BF1CB7"/>
    <w:rsid w:val="00BF339B"/>
    <w:rsid w:val="00BF3BEE"/>
    <w:rsid w:val="00BF7633"/>
    <w:rsid w:val="00C010DA"/>
    <w:rsid w:val="00C03684"/>
    <w:rsid w:val="00C109AE"/>
    <w:rsid w:val="00C121C8"/>
    <w:rsid w:val="00C1513F"/>
    <w:rsid w:val="00C22662"/>
    <w:rsid w:val="00C23984"/>
    <w:rsid w:val="00C23A58"/>
    <w:rsid w:val="00C267B1"/>
    <w:rsid w:val="00C31D81"/>
    <w:rsid w:val="00C3213B"/>
    <w:rsid w:val="00C32C6E"/>
    <w:rsid w:val="00C33255"/>
    <w:rsid w:val="00C3390D"/>
    <w:rsid w:val="00C3450E"/>
    <w:rsid w:val="00C36B9F"/>
    <w:rsid w:val="00C40F58"/>
    <w:rsid w:val="00C43AFC"/>
    <w:rsid w:val="00C45736"/>
    <w:rsid w:val="00C45748"/>
    <w:rsid w:val="00C504A7"/>
    <w:rsid w:val="00C52D9C"/>
    <w:rsid w:val="00C52F3A"/>
    <w:rsid w:val="00C53E63"/>
    <w:rsid w:val="00C63A4C"/>
    <w:rsid w:val="00C65716"/>
    <w:rsid w:val="00C664B2"/>
    <w:rsid w:val="00C76908"/>
    <w:rsid w:val="00C77B4B"/>
    <w:rsid w:val="00C94083"/>
    <w:rsid w:val="00C94589"/>
    <w:rsid w:val="00C9497F"/>
    <w:rsid w:val="00C94C9F"/>
    <w:rsid w:val="00CA476D"/>
    <w:rsid w:val="00CA4FAE"/>
    <w:rsid w:val="00CA62CB"/>
    <w:rsid w:val="00CB1B68"/>
    <w:rsid w:val="00CB3D43"/>
    <w:rsid w:val="00CC1C3F"/>
    <w:rsid w:val="00CC1CF5"/>
    <w:rsid w:val="00CC3CBB"/>
    <w:rsid w:val="00CC519E"/>
    <w:rsid w:val="00CC694E"/>
    <w:rsid w:val="00CC6C5C"/>
    <w:rsid w:val="00CD40FA"/>
    <w:rsid w:val="00CD6EF4"/>
    <w:rsid w:val="00CE013A"/>
    <w:rsid w:val="00CE11DA"/>
    <w:rsid w:val="00CE1450"/>
    <w:rsid w:val="00CE1B93"/>
    <w:rsid w:val="00CE3106"/>
    <w:rsid w:val="00CE4AFC"/>
    <w:rsid w:val="00CE71F1"/>
    <w:rsid w:val="00CE75C3"/>
    <w:rsid w:val="00D04CD3"/>
    <w:rsid w:val="00D13D12"/>
    <w:rsid w:val="00D14214"/>
    <w:rsid w:val="00D16EA4"/>
    <w:rsid w:val="00D22D93"/>
    <w:rsid w:val="00D32215"/>
    <w:rsid w:val="00D365A3"/>
    <w:rsid w:val="00D37E86"/>
    <w:rsid w:val="00D40C01"/>
    <w:rsid w:val="00D416F1"/>
    <w:rsid w:val="00D41998"/>
    <w:rsid w:val="00D42084"/>
    <w:rsid w:val="00D433E3"/>
    <w:rsid w:val="00D437D9"/>
    <w:rsid w:val="00D44583"/>
    <w:rsid w:val="00D44ABC"/>
    <w:rsid w:val="00D459B4"/>
    <w:rsid w:val="00D46B3E"/>
    <w:rsid w:val="00D509FF"/>
    <w:rsid w:val="00D50C2C"/>
    <w:rsid w:val="00D51E9A"/>
    <w:rsid w:val="00D525B7"/>
    <w:rsid w:val="00D53C31"/>
    <w:rsid w:val="00D6110D"/>
    <w:rsid w:val="00D61FA8"/>
    <w:rsid w:val="00D6264C"/>
    <w:rsid w:val="00D627B9"/>
    <w:rsid w:val="00D643B4"/>
    <w:rsid w:val="00D669B2"/>
    <w:rsid w:val="00D67FEA"/>
    <w:rsid w:val="00D7310E"/>
    <w:rsid w:val="00D8517B"/>
    <w:rsid w:val="00D87F8F"/>
    <w:rsid w:val="00D87FBF"/>
    <w:rsid w:val="00D91613"/>
    <w:rsid w:val="00D91977"/>
    <w:rsid w:val="00D93AC6"/>
    <w:rsid w:val="00D93BC8"/>
    <w:rsid w:val="00D95AA7"/>
    <w:rsid w:val="00D9651D"/>
    <w:rsid w:val="00DA31D7"/>
    <w:rsid w:val="00DA32DE"/>
    <w:rsid w:val="00DA4A01"/>
    <w:rsid w:val="00DA4D3A"/>
    <w:rsid w:val="00DA4E1B"/>
    <w:rsid w:val="00DA51AF"/>
    <w:rsid w:val="00DA5482"/>
    <w:rsid w:val="00DA6DFF"/>
    <w:rsid w:val="00DB35E6"/>
    <w:rsid w:val="00DB7100"/>
    <w:rsid w:val="00DB72F8"/>
    <w:rsid w:val="00DC028A"/>
    <w:rsid w:val="00DC05AA"/>
    <w:rsid w:val="00DC0C67"/>
    <w:rsid w:val="00DC1EAE"/>
    <w:rsid w:val="00DC261D"/>
    <w:rsid w:val="00DC2825"/>
    <w:rsid w:val="00DD0837"/>
    <w:rsid w:val="00DD3FBF"/>
    <w:rsid w:val="00DD4E07"/>
    <w:rsid w:val="00DD6519"/>
    <w:rsid w:val="00DE0128"/>
    <w:rsid w:val="00DE0331"/>
    <w:rsid w:val="00DE03F9"/>
    <w:rsid w:val="00DE06F6"/>
    <w:rsid w:val="00DE13B5"/>
    <w:rsid w:val="00DE1ED1"/>
    <w:rsid w:val="00DE2D73"/>
    <w:rsid w:val="00DE37A4"/>
    <w:rsid w:val="00DF0903"/>
    <w:rsid w:val="00DF1C7D"/>
    <w:rsid w:val="00DF7D32"/>
    <w:rsid w:val="00E00B22"/>
    <w:rsid w:val="00E01049"/>
    <w:rsid w:val="00E06A0F"/>
    <w:rsid w:val="00E07B48"/>
    <w:rsid w:val="00E10190"/>
    <w:rsid w:val="00E1083E"/>
    <w:rsid w:val="00E129EF"/>
    <w:rsid w:val="00E12D2B"/>
    <w:rsid w:val="00E17479"/>
    <w:rsid w:val="00E21E16"/>
    <w:rsid w:val="00E22643"/>
    <w:rsid w:val="00E242C5"/>
    <w:rsid w:val="00E25CE3"/>
    <w:rsid w:val="00E264DA"/>
    <w:rsid w:val="00E321AC"/>
    <w:rsid w:val="00E325B2"/>
    <w:rsid w:val="00E326ED"/>
    <w:rsid w:val="00E33CCF"/>
    <w:rsid w:val="00E3447E"/>
    <w:rsid w:val="00E35940"/>
    <w:rsid w:val="00E45631"/>
    <w:rsid w:val="00E5019F"/>
    <w:rsid w:val="00E66AA5"/>
    <w:rsid w:val="00E67C80"/>
    <w:rsid w:val="00E73B0F"/>
    <w:rsid w:val="00E74B20"/>
    <w:rsid w:val="00E75C67"/>
    <w:rsid w:val="00E77C47"/>
    <w:rsid w:val="00E77E65"/>
    <w:rsid w:val="00E81F46"/>
    <w:rsid w:val="00E83522"/>
    <w:rsid w:val="00E84DAE"/>
    <w:rsid w:val="00E8511B"/>
    <w:rsid w:val="00E870C7"/>
    <w:rsid w:val="00E87DA3"/>
    <w:rsid w:val="00E901E4"/>
    <w:rsid w:val="00E918D4"/>
    <w:rsid w:val="00EA3FEB"/>
    <w:rsid w:val="00EA55FC"/>
    <w:rsid w:val="00EB1BAF"/>
    <w:rsid w:val="00EB27B6"/>
    <w:rsid w:val="00EB33FE"/>
    <w:rsid w:val="00EB4CB1"/>
    <w:rsid w:val="00EC0808"/>
    <w:rsid w:val="00EC1BF2"/>
    <w:rsid w:val="00EC20BA"/>
    <w:rsid w:val="00EC2D26"/>
    <w:rsid w:val="00EC484A"/>
    <w:rsid w:val="00EC6B79"/>
    <w:rsid w:val="00ED11E9"/>
    <w:rsid w:val="00ED2FBE"/>
    <w:rsid w:val="00ED5AC5"/>
    <w:rsid w:val="00EF093B"/>
    <w:rsid w:val="00EF3290"/>
    <w:rsid w:val="00F024E3"/>
    <w:rsid w:val="00F0714A"/>
    <w:rsid w:val="00F10662"/>
    <w:rsid w:val="00F13D14"/>
    <w:rsid w:val="00F14B9B"/>
    <w:rsid w:val="00F17366"/>
    <w:rsid w:val="00F17A35"/>
    <w:rsid w:val="00F26FE2"/>
    <w:rsid w:val="00F27E89"/>
    <w:rsid w:val="00F355DC"/>
    <w:rsid w:val="00F35A8D"/>
    <w:rsid w:val="00F35EA7"/>
    <w:rsid w:val="00F36838"/>
    <w:rsid w:val="00F37F97"/>
    <w:rsid w:val="00F4003F"/>
    <w:rsid w:val="00F433CB"/>
    <w:rsid w:val="00F44DA0"/>
    <w:rsid w:val="00F45798"/>
    <w:rsid w:val="00F45ED3"/>
    <w:rsid w:val="00F5204F"/>
    <w:rsid w:val="00F529C4"/>
    <w:rsid w:val="00F533F7"/>
    <w:rsid w:val="00F53A8A"/>
    <w:rsid w:val="00F55403"/>
    <w:rsid w:val="00F56F1F"/>
    <w:rsid w:val="00F611F0"/>
    <w:rsid w:val="00F61FD8"/>
    <w:rsid w:val="00F62947"/>
    <w:rsid w:val="00F62C17"/>
    <w:rsid w:val="00F647DE"/>
    <w:rsid w:val="00F651C3"/>
    <w:rsid w:val="00F655A0"/>
    <w:rsid w:val="00F70620"/>
    <w:rsid w:val="00F72F07"/>
    <w:rsid w:val="00F73A9B"/>
    <w:rsid w:val="00F73EBC"/>
    <w:rsid w:val="00F75099"/>
    <w:rsid w:val="00F769C2"/>
    <w:rsid w:val="00F90F1E"/>
    <w:rsid w:val="00F91592"/>
    <w:rsid w:val="00F93880"/>
    <w:rsid w:val="00F96BE1"/>
    <w:rsid w:val="00FA224B"/>
    <w:rsid w:val="00FA2871"/>
    <w:rsid w:val="00FA352D"/>
    <w:rsid w:val="00FA5995"/>
    <w:rsid w:val="00FA7A28"/>
    <w:rsid w:val="00FB1C25"/>
    <w:rsid w:val="00FB241E"/>
    <w:rsid w:val="00FB571B"/>
    <w:rsid w:val="00FB75B3"/>
    <w:rsid w:val="00FC065F"/>
    <w:rsid w:val="00FC48E7"/>
    <w:rsid w:val="00FD28E3"/>
    <w:rsid w:val="00FD3EC8"/>
    <w:rsid w:val="00FD4BD8"/>
    <w:rsid w:val="00FD75ED"/>
    <w:rsid w:val="00FE04C9"/>
    <w:rsid w:val="00FE7B2B"/>
    <w:rsid w:val="00FF0FE8"/>
    <w:rsid w:val="00FF46E8"/>
    <w:rsid w:val="00FF4B74"/>
    <w:rsid w:val="00FF4C45"/>
    <w:rsid w:val="00FF71DF"/>
    <w:rsid w:val="5B356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6F845D-BBC3-4DE9-AA1D-886C34EA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00"/>
      <w:jc w:val="left"/>
    </w:pPr>
    <w:rPr>
      <w:rFonts w:ascii="宋体" w:hAnsi="宋体" w:cstheme="minorBidi"/>
      <w:kern w:val="0"/>
      <w:sz w:val="32"/>
      <w:szCs w:val="32"/>
      <w:lang w:eastAsia="en-US"/>
    </w:rPr>
  </w:style>
  <w:style w:type="paragraph" w:styleId="31">
    <w:name w:val="toc 3"/>
    <w:basedOn w:val="a"/>
    <w:next w:val="a"/>
    <w:uiPriority w:val="39"/>
    <w:unhideWhenUsed/>
    <w:pPr>
      <w:widowControl/>
      <w:spacing w:after="100" w:line="259" w:lineRule="auto"/>
      <w:ind w:left="440"/>
      <w:jc w:val="left"/>
    </w:pPr>
    <w:rPr>
      <w:rFonts w:asciiTheme="minorHAnsi" w:eastAsiaTheme="minorEastAsia" w:hAnsiTheme="minorHAnsi"/>
      <w:kern w:val="0"/>
      <w:sz w:val="22"/>
      <w:szCs w:val="22"/>
    </w:rPr>
  </w:style>
  <w:style w:type="paragraph" w:styleId="a5">
    <w:name w:val="Balloon Text"/>
    <w:basedOn w:val="a"/>
    <w:link w:val="a6"/>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pPr>
      <w:widowControl/>
      <w:tabs>
        <w:tab w:val="right" w:leader="dot" w:pos="8835"/>
      </w:tabs>
      <w:spacing w:after="100" w:line="259" w:lineRule="auto"/>
      <w:jc w:val="left"/>
    </w:pPr>
    <w:rPr>
      <w:rFonts w:ascii="方正小标宋简体" w:eastAsia="方正小标宋简体" w:hAnsi="黑体"/>
      <w:kern w:val="0"/>
      <w:sz w:val="32"/>
      <w:szCs w:val="32"/>
    </w:rPr>
  </w:style>
  <w:style w:type="paragraph" w:styleId="21">
    <w:name w:val="toc 2"/>
    <w:basedOn w:val="a"/>
    <w:next w:val="a"/>
    <w:uiPriority w:val="39"/>
    <w:unhideWhenUsed/>
    <w:pPr>
      <w:widowControl/>
      <w:spacing w:after="100" w:line="259" w:lineRule="auto"/>
      <w:ind w:left="220"/>
      <w:jc w:val="left"/>
    </w:pPr>
    <w:rPr>
      <w:rFonts w:asciiTheme="minorHAnsi" w:eastAsiaTheme="minorEastAsia" w:hAnsiTheme="minorHAnsi"/>
      <w:kern w:val="0"/>
      <w:sz w:val="22"/>
      <w:szCs w:val="22"/>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Pr>
      <w:color w:val="0563C1" w:themeColor="hyperlink"/>
      <w:u w:val="single"/>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a6">
    <w:name w:val="批注框文本 字符"/>
    <w:basedOn w:val="a0"/>
    <w:link w:val="a5"/>
    <w:qFormat/>
    <w:rPr>
      <w:rFonts w:ascii="Times New Roman" w:eastAsia="宋体" w:hAnsi="Times New Roman" w:cs="Times New Roman"/>
      <w:sz w:val="18"/>
      <w:szCs w:val="18"/>
    </w:rPr>
  </w:style>
  <w:style w:type="character" w:customStyle="1" w:styleId="aa">
    <w:name w:val="页眉 字符"/>
    <w:basedOn w:val="a0"/>
    <w:link w:val="a9"/>
    <w:rPr>
      <w:rFonts w:ascii="Times New Roman" w:eastAsia="宋体" w:hAnsi="Times New Roman" w:cs="Times New Roman"/>
      <w:sz w:val="18"/>
      <w:szCs w:val="18"/>
    </w:rPr>
  </w:style>
  <w:style w:type="character" w:customStyle="1" w:styleId="a8">
    <w:name w:val="页脚 字符"/>
    <w:basedOn w:val="a0"/>
    <w:link w:val="a7"/>
    <w:uiPriority w:val="99"/>
    <w:rPr>
      <w:rFonts w:ascii="Times New Roman" w:eastAsia="宋体" w:hAnsi="Times New Roman" w:cs="Times New Roman"/>
      <w:sz w:val="18"/>
      <w:szCs w:val="18"/>
    </w:rPr>
  </w:style>
  <w:style w:type="paragraph" w:styleId="ad">
    <w:name w:val="List Paragraph"/>
    <w:basedOn w:val="a"/>
    <w:uiPriority w:val="34"/>
    <w:qFormat/>
    <w:pPr>
      <w:ind w:firstLineChars="200" w:firstLine="420"/>
    </w:pPr>
    <w:rPr>
      <w:rFonts w:ascii="Calibri" w:hAnsi="Calibri"/>
      <w:szCs w:val="22"/>
    </w:rPr>
  </w:style>
  <w:style w:type="character" w:customStyle="1" w:styleId="a4">
    <w:name w:val="正文文本 字符"/>
    <w:basedOn w:val="a0"/>
    <w:link w:val="a3"/>
    <w:uiPriority w:val="1"/>
    <w:rPr>
      <w:rFonts w:ascii="宋体" w:eastAsia="宋体" w:hAnsi="宋体"/>
      <w:kern w:val="0"/>
      <w:sz w:val="32"/>
      <w:szCs w:val="32"/>
      <w:lang w:eastAsia="en-US"/>
    </w:rPr>
  </w:style>
  <w:style w:type="character" w:customStyle="1" w:styleId="30">
    <w:name w:val="标题 3 字符"/>
    <w:basedOn w:val="a0"/>
    <w:link w:val="3"/>
    <w:uiPriority w:val="9"/>
    <w:rPr>
      <w:rFonts w:ascii="Times New Roman" w:eastAsia="宋体" w:hAnsi="Times New Roman" w:cs="Times New Roman"/>
      <w:b/>
      <w:bCs/>
      <w:sz w:val="32"/>
      <w:szCs w:val="32"/>
    </w:rPr>
  </w:style>
  <w:style w:type="character" w:customStyle="1" w:styleId="40">
    <w:name w:val="标题 4 字符"/>
    <w:basedOn w:val="a0"/>
    <w:link w:val="4"/>
    <w:uiPriority w:val="9"/>
    <w:rPr>
      <w:rFonts w:asciiTheme="majorHAnsi" w:eastAsiaTheme="majorEastAsia" w:hAnsiTheme="majorHAnsi" w:cstheme="majorBidi"/>
      <w:b/>
      <w:bCs/>
      <w:sz w:val="28"/>
      <w:szCs w:val="28"/>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___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cap="all" baseline="0">
                <a:solidFill>
                  <a:schemeClr val="tx1">
                    <a:lumMod val="65000"/>
                    <a:lumOff val="35000"/>
                  </a:schemeClr>
                </a:solidFill>
                <a:latin typeface="+mn-lt"/>
                <a:ea typeface="+mn-ea"/>
                <a:cs typeface="+mn-cs"/>
              </a:defRPr>
            </a:pPr>
            <a:r>
              <a:rPr lang="zh-CN" sz="1400"/>
              <a:t>图</a:t>
            </a:r>
            <a:r>
              <a:rPr lang="en-US" sz="1400"/>
              <a:t>1</a:t>
            </a:r>
            <a:r>
              <a:rPr lang="zh-CN"/>
              <a:t>：</a:t>
            </a:r>
            <a:r>
              <a:rPr lang="zh-CN" sz="1400"/>
              <a:t>总收入</a:t>
            </a:r>
            <a:r>
              <a:rPr lang="zh-CN" altLang="en-US" sz="1400"/>
              <a:t>结构图</a:t>
            </a:r>
            <a:endParaRPr lang="zh-CN" sz="1400"/>
          </a:p>
        </c:rich>
      </c:tx>
      <c:overlay val="0"/>
      <c:spPr>
        <a:noFill/>
        <a:ln>
          <a:noFill/>
        </a:ln>
        <a:effectLst/>
      </c:spPr>
    </c:title>
    <c:autoTitleDeleted val="0"/>
    <c:view3D>
      <c:rotX val="75"/>
      <c:rotY val="0"/>
      <c:rAngAx val="0"/>
    </c:view3D>
    <c:floor>
      <c:thickness val="0"/>
    </c:floor>
    <c:sideWall>
      <c:thickness val="0"/>
      <c:spPr>
        <a:noFill/>
        <a:ln>
          <a:noFill/>
        </a:ln>
        <a:effectLst/>
      </c:spPr>
    </c:sideWall>
    <c:backWall>
      <c:thickness val="0"/>
      <c:spPr>
        <a:noFill/>
        <a:ln>
          <a:noFill/>
        </a:ln>
        <a:effectLst/>
      </c:spPr>
    </c:backWall>
    <c:plotArea>
      <c:layout>
        <c:manualLayout>
          <c:layoutTarget val="inner"/>
          <c:xMode val="edge"/>
          <c:yMode val="edge"/>
          <c:x val="0.115740740740741"/>
          <c:y val="0.26783446186873699"/>
          <c:w val="0.75925925925925897"/>
          <c:h val="0.57303776341941404"/>
        </c:manualLayout>
      </c:layout>
      <c:pie3DChart>
        <c:varyColors val="1"/>
        <c:ser>
          <c:idx val="0"/>
          <c:order val="0"/>
          <c:tx>
            <c:strRef>
              <c:f>Sheet1!$B$1</c:f>
              <c:strCache>
                <c:ptCount val="1"/>
                <c:pt idx="0">
                  <c:v>图1：部门总收入</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1E2-4410-89F2-4461F2A2BBD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1E2-4410-89F2-4461F2A2BBD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1E2-4410-89F2-4461F2A2BBD0}"/>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1E2-4410-89F2-4461F2A2BBD0}"/>
              </c:ext>
            </c:extLst>
          </c:dPt>
          <c:dLbls>
            <c:dLbl>
              <c:idx val="0"/>
              <c:layout>
                <c:manualLayout>
                  <c:x val="9.5613720568900763E-3"/>
                  <c:y val="4.7159699892818867E-2"/>
                </c:manualLayout>
              </c:layout>
              <c:numFmt formatCode="0.00%" sourceLinked="0"/>
              <c:spPr>
                <a:noFill/>
                <a:ln>
                  <a:noFill/>
                </a:ln>
                <a:effectLst/>
              </c:spPr>
              <c:txPr>
                <a:bodyPr rot="0" spcFirstLastPara="1" vertOverflow="clip" horzOverflow="clip" vert="horz" wrap="square" lIns="38100" tIns="19050" rIns="38100" bIns="19050" anchor="ctr" anchorCtr="1">
                  <a:spAutoFit/>
                </a:bodyPr>
                <a:lstStyle/>
                <a:p>
                  <a:pPr>
                    <a:defRPr lang="zh-CN" sz="1000" b="1" i="0" u="none" strike="noStrike" kern="1200" baseline="0">
                      <a:solidFill>
                        <a:schemeClr val="accent1"/>
                      </a:solidFill>
                      <a:latin typeface="+mn-lt"/>
                      <a:ea typeface="+mn-ea"/>
                      <a:cs typeface="+mn-cs"/>
                    </a:defRPr>
                  </a:pPr>
                  <a:endParaRPr lang="zh-CN"/>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01E2-4410-89F2-4461F2A2BBD0}"/>
                </c:ext>
              </c:extLst>
            </c:dLbl>
            <c:dLbl>
              <c:idx val="1"/>
              <c:layout>
                <c:manualLayout>
                  <c:x val="5.5849329339389686E-3"/>
                  <c:y val="0.2453570313357131"/>
                </c:manualLayout>
              </c:layout>
              <c:numFmt formatCode="0.00%" sourceLinked="0"/>
              <c:spPr>
                <a:noFill/>
                <a:ln>
                  <a:noFill/>
                </a:ln>
                <a:effectLst/>
              </c:spPr>
              <c:txPr>
                <a:bodyPr rot="0" spcFirstLastPara="1" vertOverflow="clip" horzOverflow="clip" vert="horz" wrap="square" lIns="38100" tIns="19050" rIns="38100" bIns="19050" anchor="ctr" anchorCtr="1">
                  <a:spAutoFit/>
                </a:bodyPr>
                <a:lstStyle/>
                <a:p>
                  <a:pPr>
                    <a:defRPr lang="zh-CN" sz="1000" b="1" i="0" u="none" strike="noStrike" kern="1200" baseline="0">
                      <a:solidFill>
                        <a:schemeClr val="accent2"/>
                      </a:solidFill>
                      <a:latin typeface="+mn-lt"/>
                      <a:ea typeface="+mn-ea"/>
                      <a:cs typeface="+mn-cs"/>
                    </a:defRPr>
                  </a:pPr>
                  <a:endParaRPr lang="zh-CN"/>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01E2-4410-89F2-4461F2A2BBD0}"/>
                </c:ext>
              </c:extLst>
            </c:dLbl>
            <c:dLbl>
              <c:idx val="2"/>
              <c:layout>
                <c:manualLayout>
                  <c:x val="-6.8124775905342425E-2"/>
                  <c:y val="0.11764640352431834"/>
                </c:manualLayout>
              </c:layout>
              <c:numFmt formatCode="0.00%" sourceLinked="0"/>
              <c:spPr>
                <a:noFill/>
                <a:ln>
                  <a:noFill/>
                </a:ln>
                <a:effectLst/>
              </c:spPr>
              <c:txPr>
                <a:bodyPr rot="0" spcFirstLastPara="1" vertOverflow="clip" horzOverflow="clip" vert="horz" wrap="square" lIns="38100" tIns="19050" rIns="38100" bIns="19050" anchor="ctr" anchorCtr="1">
                  <a:spAutoFit/>
                </a:bodyPr>
                <a:lstStyle/>
                <a:p>
                  <a:pPr>
                    <a:defRPr lang="zh-CN" sz="1000" b="1" i="0" u="none" strike="noStrike" kern="1200" baseline="0">
                      <a:solidFill>
                        <a:schemeClr val="accent3"/>
                      </a:solidFill>
                      <a:latin typeface="+mn-lt"/>
                      <a:ea typeface="+mn-ea"/>
                      <a:cs typeface="+mn-cs"/>
                    </a:defRPr>
                  </a:pPr>
                  <a:endParaRPr lang="zh-CN"/>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186327237958648"/>
                      <c:h val="0.18713826366559486"/>
                    </c:manualLayout>
                  </c15:layout>
                </c:ext>
                <c:ext xmlns:c16="http://schemas.microsoft.com/office/drawing/2014/chart" uri="{C3380CC4-5D6E-409C-BE32-E72D297353CC}">
                  <c16:uniqueId val="{00000005-01E2-4410-89F2-4461F2A2BBD0}"/>
                </c:ext>
              </c:extLst>
            </c:dLbl>
            <c:dLbl>
              <c:idx val="3"/>
              <c:layout>
                <c:manualLayout>
                  <c:x val="4.0611174947699419E-2"/>
                  <c:y val="2.6510030297659738E-3"/>
                </c:manualLayout>
              </c:layout>
              <c:numFmt formatCode="0.00%" sourceLinked="0"/>
              <c:spPr>
                <a:noFill/>
                <a:ln>
                  <a:noFill/>
                </a:ln>
                <a:effectLst/>
              </c:spPr>
              <c:txPr>
                <a:bodyPr rot="0" spcFirstLastPara="1" vertOverflow="clip" horzOverflow="clip" vert="horz" wrap="square" lIns="38100" tIns="19050" rIns="38100" bIns="19050" anchor="ctr" anchorCtr="1">
                  <a:spAutoFit/>
                </a:bodyPr>
                <a:lstStyle/>
                <a:p>
                  <a:pPr>
                    <a:defRPr lang="zh-CN" sz="1000" b="1" i="0" u="none" strike="noStrike" kern="1200" baseline="0">
                      <a:solidFill>
                        <a:schemeClr val="accent4"/>
                      </a:solidFill>
                      <a:latin typeface="+mn-lt"/>
                      <a:ea typeface="+mn-ea"/>
                      <a:cs typeface="+mn-cs"/>
                    </a:defRPr>
                  </a:pPr>
                  <a:endParaRPr lang="zh-CN"/>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054738855025694"/>
                      <c:h val="0.18713826366559486"/>
                    </c:manualLayout>
                  </c15:layout>
                </c:ext>
                <c:ext xmlns:c16="http://schemas.microsoft.com/office/drawing/2014/chart" uri="{C3380CC4-5D6E-409C-BE32-E72D297353CC}">
                  <c16:uniqueId val="{00000007-01E2-4410-89F2-4461F2A2BBD0}"/>
                </c:ext>
              </c:extLst>
            </c:dLbl>
            <c:dLbl>
              <c:idx val="4"/>
              <c:layout>
                <c:manualLayout>
                  <c:x val="0.12190749372534949"/>
                  <c:y val="6.430868167202571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9DF6-4CB7-A598-C51A83EE6C37}"/>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0"/>
            <c:showCatName val="1"/>
            <c:showSerName val="0"/>
            <c:showPercent val="1"/>
            <c:showBubbleSize val="0"/>
            <c:showLeaderLines val="1"/>
            <c:extLst>
              <c:ext xmlns:c15="http://schemas.microsoft.com/office/drawing/2012/chart" uri="{CE6537A1-D6FC-4f65-9D91-7224C49458BB}">
                <c15:spPr xmlns:c15="http://schemas.microsoft.com/office/drawing/2012/chart">
                  <a:prstGeom prst="wedgeRectCallout">
                    <a:avLst/>
                  </a:prstGeom>
                </c15:spPr>
              </c:ext>
            </c:extLst>
          </c:dLbls>
          <c:cat>
            <c:strRef>
              <c:f>Sheet1!$A$2:$A$6</c:f>
              <c:strCache>
                <c:ptCount val="5"/>
                <c:pt idx="0">
                  <c:v>一般公共预算财政拨款收入</c:v>
                </c:pt>
                <c:pt idx="1">
                  <c:v>事业收入</c:v>
                </c:pt>
                <c:pt idx="2">
                  <c:v>其他收入</c:v>
                </c:pt>
                <c:pt idx="3">
                  <c:v>使用非财政拨款结余</c:v>
                </c:pt>
                <c:pt idx="4">
                  <c:v>上年结转</c:v>
                </c:pt>
              </c:strCache>
            </c:strRef>
          </c:cat>
          <c:val>
            <c:numRef>
              <c:f>Sheet1!$B$2:$B$6</c:f>
              <c:numCache>
                <c:formatCode>General</c:formatCode>
                <c:ptCount val="5"/>
                <c:pt idx="0">
                  <c:v>940.74</c:v>
                </c:pt>
                <c:pt idx="1">
                  <c:v>482.13</c:v>
                </c:pt>
                <c:pt idx="2">
                  <c:v>25</c:v>
                </c:pt>
                <c:pt idx="3">
                  <c:v>30.17</c:v>
                </c:pt>
                <c:pt idx="4">
                  <c:v>21.96</c:v>
                </c:pt>
              </c:numCache>
            </c:numRef>
          </c:val>
          <c:extLst>
            <c:ext xmlns:c16="http://schemas.microsoft.com/office/drawing/2014/chart" uri="{C3380CC4-5D6E-409C-BE32-E72D297353CC}">
              <c16:uniqueId val="{00000008-01E2-4410-89F2-4461F2A2BBD0}"/>
            </c:ext>
          </c:extLst>
        </c:ser>
        <c:dLbls>
          <c:showLegendKey val="0"/>
          <c:showVal val="1"/>
          <c:showCatName val="0"/>
          <c:showSerName val="0"/>
          <c:showPercent val="0"/>
          <c:showBubbleSize val="0"/>
          <c:showLeaderLines val="1"/>
        </c:dLbls>
      </c:pie3DChart>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cap="all" baseline="0">
                <a:solidFill>
                  <a:schemeClr val="tx1">
                    <a:lumMod val="65000"/>
                    <a:lumOff val="35000"/>
                  </a:schemeClr>
                </a:solidFill>
                <a:latin typeface="+mn-lt"/>
                <a:ea typeface="+mn-ea"/>
                <a:cs typeface="+mn-cs"/>
              </a:defRPr>
            </a:pPr>
            <a:r>
              <a:rPr lang="zh-CN" sz="1400"/>
              <a:t>图</a:t>
            </a:r>
            <a:r>
              <a:rPr lang="en-US" sz="1400"/>
              <a:t>2</a:t>
            </a:r>
            <a:r>
              <a:rPr lang="zh-CN" sz="1400"/>
              <a:t>：总支出结构图</a:t>
            </a:r>
          </a:p>
        </c:rich>
      </c:tx>
      <c:layout>
        <c:manualLayout>
          <c:xMode val="edge"/>
          <c:yMode val="edge"/>
          <c:x val="0.34085648148148101"/>
          <c:y val="1.9841269841269799E-2"/>
        </c:manualLayout>
      </c:layout>
      <c:overlay val="0"/>
      <c:spPr>
        <a:noFill/>
        <a:ln>
          <a:noFill/>
        </a:ln>
        <a:effectLst/>
      </c:spPr>
    </c:title>
    <c:autoTitleDeleted val="0"/>
    <c:view3D>
      <c:rotX val="75"/>
      <c:rotY val="0"/>
      <c:rAngAx val="0"/>
    </c:view3D>
    <c:floor>
      <c:thickness val="0"/>
    </c:floor>
    <c:sideWall>
      <c:thickness val="0"/>
      <c:spPr>
        <a:noFill/>
        <a:ln>
          <a:noFill/>
        </a:ln>
        <a:effectLst/>
      </c:spPr>
    </c:sideWall>
    <c:backWall>
      <c:thickness val="0"/>
      <c:spPr>
        <a:noFill/>
        <a:ln>
          <a:noFill/>
        </a:ln>
        <a:effectLst/>
      </c:spPr>
    </c:backWall>
    <c:plotArea>
      <c:layout>
        <c:manualLayout>
          <c:layoutTarget val="inner"/>
          <c:xMode val="edge"/>
          <c:yMode val="edge"/>
          <c:x val="0.101851851851852"/>
          <c:y val="0.233988251468566"/>
          <c:w val="0.87731481481481499"/>
          <c:h val="0.66568960129983801"/>
        </c:manualLayout>
      </c:layout>
      <c:pie3DChart>
        <c:varyColors val="1"/>
        <c:ser>
          <c:idx val="0"/>
          <c:order val="0"/>
          <c:tx>
            <c:strRef>
              <c:f>Sheet1!$B$1</c:f>
              <c:strCache>
                <c:ptCount val="1"/>
                <c:pt idx="0">
                  <c:v>2026年支出决算结构图（万元）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96C-4E20-A316-A88EDD4B39FA}"/>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96C-4E20-A316-A88EDD4B39FA}"/>
              </c:ext>
            </c:extLst>
          </c:dPt>
          <c:dLbls>
            <c:dLbl>
              <c:idx val="0"/>
              <c:layout>
                <c:manualLayout>
                  <c:x val="1.8751674256630057E-2"/>
                  <c:y val="-2.2967386311437757E-2"/>
                </c:manualLayout>
              </c:layout>
              <c:numFmt formatCode="0.00%" sourceLinked="0"/>
              <c:spPr>
                <a:noFill/>
                <a:ln>
                  <a:noFill/>
                </a:ln>
                <a:effectLst/>
              </c:spPr>
              <c:txPr>
                <a:bodyPr rot="0" spcFirstLastPara="1" vertOverflow="clip" horzOverflow="clip" vert="horz" wrap="square" lIns="38100" tIns="19050" rIns="38100" bIns="19050" anchor="ctr" anchorCtr="1">
                  <a:spAutoFit/>
                </a:bodyPr>
                <a:lstStyle/>
                <a:p>
                  <a:pPr>
                    <a:defRPr lang="zh-CN" sz="1000" b="1" i="0" u="none" strike="noStrike" kern="1200" baseline="0">
                      <a:solidFill>
                        <a:schemeClr val="accent1"/>
                      </a:solidFill>
                      <a:latin typeface="+mn-lt"/>
                      <a:ea typeface="+mn-ea"/>
                      <a:cs typeface="+mn-cs"/>
                    </a:defRPr>
                  </a:pPr>
                  <a:endParaRPr lang="zh-CN"/>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E96C-4E20-A316-A88EDD4B39FA}"/>
                </c:ext>
              </c:extLst>
            </c:dLbl>
            <c:dLbl>
              <c:idx val="1"/>
              <c:layout>
                <c:manualLayout>
                  <c:x val="-4.2860969729440125E-2"/>
                  <c:y val="-5.0528249885162982E-2"/>
                </c:manualLayout>
              </c:layout>
              <c:numFmt formatCode="0.00%" sourceLinked="0"/>
              <c:spPr>
                <a:noFill/>
                <a:ln>
                  <a:noFill/>
                </a:ln>
                <a:effectLst/>
              </c:spPr>
              <c:txPr>
                <a:bodyPr rot="0" spcFirstLastPara="1" vertOverflow="clip" horzOverflow="clip" vert="horz" wrap="square" lIns="38100" tIns="19050" rIns="38100" bIns="19050" anchor="ctr" anchorCtr="1">
                  <a:spAutoFit/>
                </a:bodyPr>
                <a:lstStyle/>
                <a:p>
                  <a:pPr>
                    <a:defRPr lang="zh-CN" sz="1000" b="1" i="0" u="none" strike="noStrike" kern="1200" baseline="0">
                      <a:solidFill>
                        <a:schemeClr val="accent2"/>
                      </a:solidFill>
                      <a:latin typeface="+mn-lt"/>
                      <a:ea typeface="+mn-ea"/>
                      <a:cs typeface="+mn-cs"/>
                    </a:defRPr>
                  </a:pPr>
                  <a:endParaRPr lang="zh-CN"/>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E96C-4E20-A316-A88EDD4B39FA}"/>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0"/>
            <c:showCatName val="1"/>
            <c:showSerName val="0"/>
            <c:showPercent val="1"/>
            <c:showBubbleSize val="0"/>
            <c:showLeaderLines val="1"/>
            <c:extLst>
              <c:ext xmlns:c15="http://schemas.microsoft.com/office/drawing/2012/chart" uri="{CE6537A1-D6FC-4f65-9D91-7224C49458BB}">
                <c15:spPr xmlns:c15="http://schemas.microsoft.com/office/drawing/2012/chart">
                  <a:prstGeom prst="wedgeRectCallout">
                    <a:avLst/>
                  </a:prstGeom>
                </c15:spPr>
              </c:ext>
            </c:extLst>
          </c:dLbls>
          <c:cat>
            <c:strRef>
              <c:f>Sheet1!$A$2:$A$3</c:f>
              <c:strCache>
                <c:ptCount val="2"/>
                <c:pt idx="0">
                  <c:v>基本支出</c:v>
                </c:pt>
                <c:pt idx="1">
                  <c:v>项目支出</c:v>
                </c:pt>
              </c:strCache>
            </c:strRef>
          </c:cat>
          <c:val>
            <c:numRef>
              <c:f>Sheet1!$B$2:$B$3</c:f>
              <c:numCache>
                <c:formatCode>General</c:formatCode>
                <c:ptCount val="2"/>
                <c:pt idx="0">
                  <c:v>369.65</c:v>
                </c:pt>
                <c:pt idx="1">
                  <c:v>1130.3499999999999</c:v>
                </c:pt>
              </c:numCache>
            </c:numRef>
          </c:val>
          <c:extLst>
            <c:ext xmlns:c16="http://schemas.microsoft.com/office/drawing/2014/chart" uri="{C3380CC4-5D6E-409C-BE32-E72D297353CC}">
              <c16:uniqueId val="{00000004-E96C-4E20-A316-A88EDD4B39FA}"/>
            </c:ext>
          </c:extLst>
        </c:ser>
        <c:dLbls>
          <c:showLegendKey val="0"/>
          <c:showVal val="0"/>
          <c:showCatName val="0"/>
          <c:showSerName val="0"/>
          <c:showPercent val="0"/>
          <c:showBubbleSize val="0"/>
          <c:showLeaderLines val="1"/>
        </c:dLbls>
      </c:pie3DChart>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cap="all" baseline="0">
                <a:solidFill>
                  <a:schemeClr val="tx1">
                    <a:lumMod val="65000"/>
                    <a:lumOff val="35000"/>
                  </a:schemeClr>
                </a:solidFill>
                <a:latin typeface="+mn-lt"/>
                <a:ea typeface="+mn-ea"/>
                <a:cs typeface="+mn-cs"/>
              </a:defRPr>
            </a:pPr>
            <a:r>
              <a:rPr lang="zh-CN" altLang="en-US" sz="1400"/>
              <a:t>图</a:t>
            </a:r>
            <a:r>
              <a:rPr lang="en-US" altLang="zh-CN" sz="1400"/>
              <a:t>3</a:t>
            </a:r>
            <a:r>
              <a:rPr lang="zh-CN" altLang="en-US" sz="1400"/>
              <a:t>：财政拨款总支出结构图</a:t>
            </a:r>
          </a:p>
        </c:rich>
      </c:tx>
      <c:overlay val="0"/>
      <c:spPr>
        <a:noFill/>
        <a:ln>
          <a:noFill/>
        </a:ln>
        <a:effectLst/>
      </c:spPr>
    </c:title>
    <c:autoTitleDeleted val="0"/>
    <c:view3D>
      <c:rotX val="75"/>
      <c:rotY val="0"/>
      <c:rAngAx val="0"/>
    </c:view3D>
    <c:floor>
      <c:thickness val="0"/>
    </c:floor>
    <c:sideWall>
      <c:thickness val="0"/>
      <c:spPr>
        <a:noFill/>
        <a:ln>
          <a:noFill/>
        </a:ln>
        <a:effectLst/>
      </c:spPr>
    </c:sideWall>
    <c:backWall>
      <c:thickness val="0"/>
      <c:spPr>
        <a:noFill/>
        <a:ln>
          <a:noFill/>
        </a:ln>
        <a:effectLst/>
      </c:spPr>
    </c:backWall>
    <c:plotArea>
      <c:layout>
        <c:manualLayout>
          <c:layoutTarget val="inner"/>
          <c:xMode val="edge"/>
          <c:yMode val="edge"/>
          <c:x val="8.7962962962963007E-2"/>
          <c:y val="0.191474273263012"/>
          <c:w val="0.81018518518518501"/>
          <c:h val="0.63029083628697402"/>
        </c:manualLayout>
      </c:layout>
      <c:pie3DChart>
        <c:varyColors val="1"/>
        <c:ser>
          <c:idx val="0"/>
          <c:order val="0"/>
          <c:tx>
            <c:strRef>
              <c:f>Sheet1!$B$1</c:f>
              <c:strCache>
                <c:ptCount val="1"/>
                <c:pt idx="0">
                  <c:v>图3：财政拨款总支出结构图</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58B-4F91-A875-B094D252DAFF}"/>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58B-4F91-A875-B094D252DAFF}"/>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58B-4F91-A875-B094D252DAFF}"/>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58B-4F91-A875-B094D252DAFF}"/>
              </c:ext>
            </c:extLst>
          </c:dPt>
          <c:dLbls>
            <c:dLbl>
              <c:idx val="0"/>
              <c:layout>
                <c:manualLayout>
                  <c:x val="0.22893876639040708"/>
                  <c:y val="0.16915564125912827"/>
                </c:manualLayout>
              </c:layout>
              <c:numFmt formatCode="0.00%" sourceLinked="0"/>
              <c:spPr>
                <a:noFill/>
                <a:ln>
                  <a:noFill/>
                </a:ln>
                <a:effectLst/>
              </c:spPr>
              <c:txPr>
                <a:bodyPr rot="0" spcFirstLastPara="1" vertOverflow="clip" horzOverflow="clip" vert="horz" wrap="square" lIns="38100" tIns="19050" rIns="38100" bIns="19050" anchor="ctr" anchorCtr="1">
                  <a:spAutoFit/>
                </a:bodyPr>
                <a:lstStyle/>
                <a:p>
                  <a:pPr>
                    <a:defRPr lang="zh-CN" sz="1000" b="1" i="0" u="none" strike="noStrike" kern="1200" baseline="0">
                      <a:solidFill>
                        <a:schemeClr val="accent1"/>
                      </a:solidFill>
                      <a:latin typeface="+mn-lt"/>
                      <a:ea typeface="+mn-ea"/>
                      <a:cs typeface="+mn-cs"/>
                    </a:defRPr>
                  </a:pPr>
                  <a:endParaRPr lang="zh-CN"/>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B58B-4F91-A875-B094D252DAFF}"/>
                </c:ext>
              </c:extLst>
            </c:dLbl>
            <c:dLbl>
              <c:idx val="1"/>
              <c:layout>
                <c:manualLayout>
                  <c:x val="0.33643377013501269"/>
                  <c:y val="-0.16409520238541611"/>
                </c:manualLayout>
              </c:layout>
              <c:numFmt formatCode="0.00%" sourceLinked="0"/>
              <c:spPr>
                <a:noFill/>
                <a:ln>
                  <a:noFill/>
                </a:ln>
                <a:effectLst/>
              </c:spPr>
              <c:txPr>
                <a:bodyPr rot="0" spcFirstLastPara="1" vertOverflow="clip" horzOverflow="clip" vert="horz" wrap="square" lIns="38100" tIns="19050" rIns="38100" bIns="19050" anchor="ctr" anchorCtr="1">
                  <a:spAutoFit/>
                </a:bodyPr>
                <a:lstStyle/>
                <a:p>
                  <a:pPr>
                    <a:defRPr lang="zh-CN" sz="1000" b="1" i="0" u="none" strike="noStrike" kern="1200" baseline="0">
                      <a:solidFill>
                        <a:schemeClr val="accent2"/>
                      </a:solidFill>
                      <a:latin typeface="+mn-lt"/>
                      <a:ea typeface="+mn-ea"/>
                      <a:cs typeface="+mn-cs"/>
                    </a:defRPr>
                  </a:pPr>
                  <a:endParaRPr lang="zh-CN"/>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141190246647441"/>
                      <c:h val="0.19795918367346937"/>
                    </c:manualLayout>
                  </c15:layout>
                </c:ext>
                <c:ext xmlns:c16="http://schemas.microsoft.com/office/drawing/2014/chart" uri="{C3380CC4-5D6E-409C-BE32-E72D297353CC}">
                  <c16:uniqueId val="{00000003-B58B-4F91-A875-B094D252DAFF}"/>
                </c:ext>
              </c:extLst>
            </c:dLbl>
            <c:dLbl>
              <c:idx val="2"/>
              <c:layout>
                <c:manualLayout>
                  <c:x val="-0.19148050529416877"/>
                  <c:y val="0.12284928669630582"/>
                </c:manualLayout>
              </c:layout>
              <c:numFmt formatCode="0.00%" sourceLinked="0"/>
              <c:spPr>
                <a:noFill/>
                <a:ln>
                  <a:noFill/>
                </a:ln>
                <a:effectLst/>
              </c:spPr>
              <c:txPr>
                <a:bodyPr rot="0" spcFirstLastPara="1" vertOverflow="clip" horzOverflow="clip" vert="horz" wrap="square" lIns="38100" tIns="19050" rIns="38100" bIns="19050" anchor="ctr" anchorCtr="1">
                  <a:spAutoFit/>
                </a:bodyPr>
                <a:lstStyle/>
                <a:p>
                  <a:pPr>
                    <a:defRPr lang="zh-CN" sz="1000" b="1" i="0" u="none" strike="noStrike" kern="1200" baseline="0">
                      <a:solidFill>
                        <a:schemeClr val="accent3"/>
                      </a:solidFill>
                      <a:latin typeface="+mn-lt"/>
                      <a:ea typeface="+mn-ea"/>
                      <a:cs typeface="+mn-cs"/>
                    </a:defRPr>
                  </a:pPr>
                  <a:endParaRPr lang="zh-CN"/>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B58B-4F91-A875-B094D252DAFF}"/>
                </c:ext>
              </c:extLst>
            </c:dLbl>
            <c:dLbl>
              <c:idx val="3"/>
              <c:numFmt formatCode="0.00%" sourceLinked="0"/>
              <c:spPr>
                <a:noFill/>
                <a:ln>
                  <a:noFill/>
                </a:ln>
                <a:effectLst/>
              </c:spPr>
              <c:txPr>
                <a:bodyPr rot="0" spcFirstLastPara="1" vertOverflow="clip" horzOverflow="clip" vert="horz" wrap="square" lIns="38100" tIns="19050" rIns="38100" bIns="19050" anchor="ctr" anchorCtr="1">
                  <a:spAutoFit/>
                </a:bodyPr>
                <a:lstStyle/>
                <a:p>
                  <a:pPr>
                    <a:defRPr lang="zh-CN" sz="1000" b="1" i="0" u="none" strike="noStrike" kern="1200" baseline="0">
                      <a:solidFill>
                        <a:schemeClr val="accent4"/>
                      </a:solidFill>
                      <a:latin typeface="+mn-lt"/>
                      <a:ea typeface="+mn-ea"/>
                      <a:cs typeface="+mn-cs"/>
                    </a:defRPr>
                  </a:pPr>
                  <a:endParaRPr lang="zh-CN"/>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B58B-4F91-A875-B094D252DAFF}"/>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1"/>
            <c:showSerName val="0"/>
            <c:showPercent val="1"/>
            <c:showBubbleSize val="0"/>
            <c:showLeaderLines val="1"/>
            <c:extLst>
              <c:ext xmlns:c15="http://schemas.microsoft.com/office/drawing/2012/chart" uri="{CE6537A1-D6FC-4f65-9D91-7224C49458BB}">
                <c15:spPr xmlns:c15="http://schemas.microsoft.com/office/drawing/2012/chart">
                  <a:prstGeom prst="wedgeRectCallout">
                    <a:avLst/>
                  </a:prstGeom>
                </c15:spPr>
              </c:ext>
            </c:extLst>
          </c:dLbls>
          <c:cat>
            <c:strRef>
              <c:f>Sheet1!$A$2:$A$5</c:f>
              <c:strCache>
                <c:ptCount val="3"/>
                <c:pt idx="0">
                  <c:v>社会保障和就业支出</c:v>
                </c:pt>
                <c:pt idx="1">
                  <c:v>自然资源海洋气候等支出</c:v>
                </c:pt>
                <c:pt idx="2">
                  <c:v>住房保障支出</c:v>
                </c:pt>
              </c:strCache>
            </c:strRef>
          </c:cat>
          <c:val>
            <c:numRef>
              <c:f>Sheet1!$B$2:$B$5</c:f>
              <c:numCache>
                <c:formatCode>General</c:formatCode>
                <c:ptCount val="4"/>
                <c:pt idx="0">
                  <c:v>47.95</c:v>
                </c:pt>
                <c:pt idx="1">
                  <c:v>865.14</c:v>
                </c:pt>
                <c:pt idx="2">
                  <c:v>49.61</c:v>
                </c:pt>
              </c:numCache>
            </c:numRef>
          </c:val>
          <c:extLst>
            <c:ext xmlns:c16="http://schemas.microsoft.com/office/drawing/2014/chart" uri="{C3380CC4-5D6E-409C-BE32-E72D297353CC}">
              <c16:uniqueId val="{00000008-B58B-4F91-A875-B094D252DAFF}"/>
            </c:ext>
          </c:extLst>
        </c:ser>
        <c:dLbls>
          <c:showLegendKey val="0"/>
          <c:showVal val="0"/>
          <c:showCatName val="1"/>
          <c:showSerName val="0"/>
          <c:showPercent val="0"/>
          <c:showBubbleSize val="0"/>
          <c:showLeaderLines val="1"/>
        </c:dLbls>
      </c:pie3DChart>
    </c:plotArea>
    <c:legend>
      <c:legendPos val="b"/>
      <c:legendEntry>
        <c:idx val="3"/>
        <c:delete val="1"/>
      </c:legendEntry>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no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0.65306</cdr:x>
      <cdr:y>0.62751</cdr:y>
    </cdr:from>
    <cdr:to>
      <cdr:x>0.71722</cdr:x>
      <cdr:y>0.66442</cdr:y>
    </cdr:to>
    <cdr:cxnSp macro="">
      <cdr:nvCxnSpPr>
        <cdr:cNvPr id="3" name="直接连接符 2"/>
        <cdr:cNvCxnSpPr/>
      </cdr:nvCxnSpPr>
      <cdr:spPr>
        <a:xfrm xmlns:a="http://schemas.openxmlformats.org/drawingml/2006/main" flipH="1" flipV="1">
          <a:off x="3156668" y="1757238"/>
          <a:ext cx="310101" cy="103367"/>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116E26-C2FE-4A1A-95AD-A1305F65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623</Words>
  <Characters>3553</Characters>
  <Application>Microsoft Office Word</Application>
  <DocSecurity>0</DocSecurity>
  <Lines>29</Lines>
  <Paragraphs>8</Paragraphs>
  <ScaleCrop>false</ScaleCrop>
  <Company>神州网信技术有限公司</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hry</dc:creator>
  <cp:lastModifiedBy>hp</cp:lastModifiedBy>
  <cp:revision>2</cp:revision>
  <cp:lastPrinted>2024-04-25T08:59:00Z</cp:lastPrinted>
  <dcterms:created xsi:type="dcterms:W3CDTF">2026-04-10T02:24:00Z</dcterms:created>
  <dcterms:modified xsi:type="dcterms:W3CDTF">2026-04-10T02:24:00Z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